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РАСПОРЯЖЕНИЕ</w:t>
      </w:r>
    </w:p>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17 мая 2016 г. N 934-р</w:t>
      </w:r>
    </w:p>
    <w:p w:rsidR="00131914" w:rsidRDefault="00131914" w:rsidP="0013191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31914">
        <w:trPr>
          <w:jc w:val="center"/>
        </w:trPr>
        <w:tc>
          <w:tcPr>
            <w:tcW w:w="5000" w:type="pct"/>
            <w:tcBorders>
              <w:left w:val="single" w:sz="24" w:space="0" w:color="CED3F1"/>
              <w:right w:val="single" w:sz="24" w:space="0" w:color="F4F3F8"/>
            </w:tcBorders>
            <w:shd w:val="clear" w:color="auto" w:fill="F4F3F8"/>
          </w:tcPr>
          <w:p w:rsidR="00131914" w:rsidRDefault="001319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31914" w:rsidRDefault="001319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распоряжений Правительства РФ от 23.05.2017 </w:t>
            </w:r>
            <w:hyperlink r:id="rId5" w:history="1">
              <w:r>
                <w:rPr>
                  <w:rFonts w:ascii="Arial" w:hAnsi="Arial" w:cs="Arial"/>
                  <w:color w:val="0000FF"/>
                  <w:sz w:val="20"/>
                  <w:szCs w:val="20"/>
                </w:rPr>
                <w:t>N 999-р</w:t>
              </w:r>
            </w:hyperlink>
            <w:r>
              <w:rPr>
                <w:rFonts w:ascii="Arial" w:hAnsi="Arial" w:cs="Arial"/>
                <w:color w:val="392C69"/>
                <w:sz w:val="20"/>
                <w:szCs w:val="20"/>
              </w:rPr>
              <w:t>,</w:t>
            </w:r>
          </w:p>
          <w:p w:rsidR="00131914" w:rsidRDefault="001319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27.04.2018 </w:t>
            </w:r>
            <w:hyperlink r:id="rId6" w:history="1">
              <w:r>
                <w:rPr>
                  <w:rFonts w:ascii="Arial" w:hAnsi="Arial" w:cs="Arial"/>
                  <w:color w:val="0000FF"/>
                  <w:sz w:val="20"/>
                  <w:szCs w:val="20"/>
                </w:rPr>
                <w:t>N 788-р</w:t>
              </w:r>
            </w:hyperlink>
            <w:r>
              <w:rPr>
                <w:rFonts w:ascii="Arial" w:hAnsi="Arial" w:cs="Arial"/>
                <w:color w:val="392C69"/>
                <w:sz w:val="20"/>
                <w:szCs w:val="20"/>
              </w:rPr>
              <w:t xml:space="preserve">, от 07.10.2019 </w:t>
            </w:r>
            <w:hyperlink r:id="rId7" w:history="1">
              <w:r>
                <w:rPr>
                  <w:rFonts w:ascii="Arial" w:hAnsi="Arial" w:cs="Arial"/>
                  <w:color w:val="0000FF"/>
                  <w:sz w:val="20"/>
                  <w:szCs w:val="20"/>
                </w:rPr>
                <w:t>N 2324-р</w:t>
              </w:r>
            </w:hyperlink>
            <w:r>
              <w:rPr>
                <w:rFonts w:ascii="Arial" w:hAnsi="Arial" w:cs="Arial"/>
                <w:color w:val="392C69"/>
                <w:sz w:val="20"/>
                <w:szCs w:val="20"/>
              </w:rPr>
              <w:t>)</w:t>
            </w:r>
          </w:p>
        </w:tc>
      </w:tr>
    </w:tbl>
    <w:p w:rsidR="00131914" w:rsidRDefault="00131914" w:rsidP="00131914">
      <w:pPr>
        <w:autoSpaceDE w:val="0"/>
        <w:autoSpaceDN w:val="0"/>
        <w:adjustRightInd w:val="0"/>
        <w:spacing w:after="0" w:line="240" w:lineRule="auto"/>
        <w:jc w:val="center"/>
        <w:rPr>
          <w:rFonts w:ascii="Arial" w:hAnsi="Arial" w:cs="Arial"/>
          <w:sz w:val="20"/>
          <w:szCs w:val="20"/>
        </w:rPr>
      </w:pPr>
    </w:p>
    <w:p w:rsidR="00131914" w:rsidRDefault="00131914" w:rsidP="001319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разработки и внедрения системы оценки результативности и эффективности деятельности контрольно-надзорных органов утвердить прилагаемые:</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hyperlink w:anchor="Par28" w:history="1">
        <w:r>
          <w:rPr>
            <w:rFonts w:ascii="Arial" w:hAnsi="Arial" w:cs="Arial"/>
            <w:color w:val="0000FF"/>
            <w:sz w:val="20"/>
            <w:szCs w:val="20"/>
          </w:rPr>
          <w:t>основные направления</w:t>
        </w:r>
      </w:hyperlink>
      <w:r>
        <w:rPr>
          <w:rFonts w:ascii="Arial" w:hAnsi="Arial" w:cs="Arial"/>
          <w:sz w:val="20"/>
          <w:szCs w:val="20"/>
        </w:rPr>
        <w:t xml:space="preserve"> разработки и внедрения системы оценки результативности и эффективности контрольно-надзорной деятельности;</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8" w:history="1">
        <w:r>
          <w:rPr>
            <w:rFonts w:ascii="Arial" w:hAnsi="Arial" w:cs="Arial"/>
            <w:color w:val="0000FF"/>
            <w:sz w:val="20"/>
            <w:szCs w:val="20"/>
          </w:rPr>
          <w:t>Распоряжение</w:t>
        </w:r>
      </w:hyperlink>
      <w:r>
        <w:rPr>
          <w:rFonts w:ascii="Arial" w:hAnsi="Arial" w:cs="Arial"/>
          <w:sz w:val="20"/>
          <w:szCs w:val="20"/>
        </w:rPr>
        <w:t xml:space="preserve"> Правительства РФ от 23.05.2017 N 999-р.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Минэкономразвития России обеспечить методическое сопровождение разработки и внедрения системы оценки результативности и эффективности контрольно-надзорной деятельности.</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9" w:history="1">
        <w:r>
          <w:rPr>
            <w:rFonts w:ascii="Arial" w:hAnsi="Arial" w:cs="Arial"/>
            <w:color w:val="0000FF"/>
            <w:sz w:val="20"/>
            <w:szCs w:val="20"/>
          </w:rPr>
          <w:t>распоряжением</w:t>
        </w:r>
      </w:hyperlink>
      <w:r>
        <w:rPr>
          <w:rFonts w:ascii="Arial" w:hAnsi="Arial" w:cs="Arial"/>
          <w:sz w:val="20"/>
          <w:szCs w:val="20"/>
        </w:rPr>
        <w:t xml:space="preserve"> Правительства РФ от 27.04.2018 N 788-р)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 </w:t>
      </w:r>
      <w:hyperlink r:id="rId10" w:history="1">
        <w:r>
          <w:rPr>
            <w:rFonts w:ascii="Arial" w:hAnsi="Arial" w:cs="Arial"/>
            <w:color w:val="0000FF"/>
            <w:sz w:val="20"/>
            <w:szCs w:val="20"/>
          </w:rPr>
          <w:t>Распоряжение</w:t>
        </w:r>
      </w:hyperlink>
      <w:r>
        <w:rPr>
          <w:rFonts w:ascii="Arial" w:hAnsi="Arial" w:cs="Arial"/>
          <w:sz w:val="20"/>
          <w:szCs w:val="20"/>
        </w:rPr>
        <w:t xml:space="preserve"> Правительства РФ от 23.05.2017 N 999-р.</w:t>
      </w: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распоряжением Правительства</w:t>
      </w: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мая 2016 г. N 934-р</w:t>
      </w: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28"/>
      <w:bookmarkEnd w:id="0"/>
      <w:r>
        <w:rPr>
          <w:rFonts w:ascii="Arial" w:eastAsiaTheme="minorHAnsi" w:hAnsi="Arial" w:cs="Arial"/>
          <w:color w:val="auto"/>
          <w:sz w:val="20"/>
          <w:szCs w:val="20"/>
        </w:rPr>
        <w:t>ОСНОВНЫЕ НАПРАВЛЕНИЯ</w:t>
      </w:r>
    </w:p>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РАЗРАБОТКИ И ВНЕДРЕНИЯ СИСТЕМЫ ОЦЕНКИ РЕЗУЛЬТАТИВНОСТИ</w:t>
      </w:r>
    </w:p>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ЭФФЕКТИВНОСТИ КОНТРОЛЬНО-НАДЗОРНОЙ ДЕЯТЕЛЬНОСТИ</w:t>
      </w:r>
    </w:p>
    <w:p w:rsidR="00131914" w:rsidRDefault="00131914" w:rsidP="0013191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31914">
        <w:trPr>
          <w:jc w:val="center"/>
        </w:trPr>
        <w:tc>
          <w:tcPr>
            <w:tcW w:w="5000" w:type="pct"/>
            <w:tcBorders>
              <w:left w:val="single" w:sz="24" w:space="0" w:color="CED3F1"/>
              <w:right w:val="single" w:sz="24" w:space="0" w:color="F4F3F8"/>
            </w:tcBorders>
            <w:shd w:val="clear" w:color="auto" w:fill="F4F3F8"/>
          </w:tcPr>
          <w:p w:rsidR="00131914" w:rsidRDefault="001319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31914" w:rsidRDefault="001319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распоряжений Правительства РФ от 23.05.2017 </w:t>
            </w:r>
            <w:hyperlink r:id="rId11" w:history="1">
              <w:r>
                <w:rPr>
                  <w:rFonts w:ascii="Arial" w:hAnsi="Arial" w:cs="Arial"/>
                  <w:color w:val="0000FF"/>
                  <w:sz w:val="20"/>
                  <w:szCs w:val="20"/>
                </w:rPr>
                <w:t>N 999-р</w:t>
              </w:r>
            </w:hyperlink>
            <w:r>
              <w:rPr>
                <w:rFonts w:ascii="Arial" w:hAnsi="Arial" w:cs="Arial"/>
                <w:color w:val="392C69"/>
                <w:sz w:val="20"/>
                <w:szCs w:val="20"/>
              </w:rPr>
              <w:t>,</w:t>
            </w:r>
          </w:p>
          <w:p w:rsidR="00131914" w:rsidRDefault="001319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07.10.2019 </w:t>
            </w:r>
            <w:hyperlink r:id="rId12" w:history="1">
              <w:r>
                <w:rPr>
                  <w:rFonts w:ascii="Arial" w:hAnsi="Arial" w:cs="Arial"/>
                  <w:color w:val="0000FF"/>
                  <w:sz w:val="20"/>
                  <w:szCs w:val="20"/>
                </w:rPr>
                <w:t>N 2324-р</w:t>
              </w:r>
            </w:hyperlink>
            <w:r>
              <w:rPr>
                <w:rFonts w:ascii="Arial" w:hAnsi="Arial" w:cs="Arial"/>
                <w:color w:val="392C69"/>
                <w:sz w:val="20"/>
                <w:szCs w:val="20"/>
              </w:rPr>
              <w:t>)</w:t>
            </w:r>
          </w:p>
        </w:tc>
      </w:tr>
    </w:tbl>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Система оценки результативности и эффективности контрольно-надзорной деятельности (далее - система оценки) направлена на 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и финансовых ресурсов государства и минимизацию неоправданного вмешательства контрольно-надзорных органов в деятельность подконтрольных субъектов.</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разработки и внедрения системы оценки используются следующие понятия:</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"результативность государственного контроля (надзора) и муниципального контроля" - степень достижения общественно значимых результатов государственного контроля (надзора) и муниципального контроля, выражающихся в минимизации причинения вреда (ущерба) охраняемым законом ценностям в соответствующей сфере деятельности (далее - результативность контрольно-надзорной деятельности);</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распоряжения</w:t>
        </w:r>
      </w:hyperlink>
      <w:r>
        <w:rPr>
          <w:rFonts w:ascii="Arial" w:hAnsi="Arial" w:cs="Arial"/>
          <w:sz w:val="20"/>
          <w:szCs w:val="20"/>
        </w:rPr>
        <w:t xml:space="preserve"> Правительства РФ от 23.05.2017 N 999-р)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"эффективность государственного контроля (надзора) и муниципального контроля" - степень устранения риска причинения вреда (ущерба) охраняемым законом ценностям с учетом используемого объема трудовых, материальных и финансовых ресурсов, а также уровня вмешательства в деятельность граждан и организаций (далее - эффективность контрольно-надзорной деятельности);</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распоряжения</w:t>
        </w:r>
      </w:hyperlink>
      <w:r>
        <w:rPr>
          <w:rFonts w:ascii="Arial" w:hAnsi="Arial" w:cs="Arial"/>
          <w:sz w:val="20"/>
          <w:szCs w:val="20"/>
        </w:rPr>
        <w:t xml:space="preserve"> Правительства РФ от 23.05.2017 N 999-р)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"базовая модель определения показателей результативности и эффективности контрольно-надзорной деятельности" - методологический инструментарий, разработанный в целях упорядочивания механизма определения целей в определенной сфере контрольно-надзорной деятельности применительно к конкретному органу, ее осуществляющему, их интерпретации в показатели результативности и эффективности контрольно-надзорной деятельности с одновременным формированием механизма сбора достоверной информации о деятельности органов, осуществляющих контрольно-надзорную деятельность, и достигнутых ими общественно значимых результатах, а также внедрения внутриведомственных систем оценки территориальных органов (далее - базовая модель);</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"ключевые показатели" - показатели результативности государственного контроля (надзора) и муниципального контроля, отражающие уровень достижения общественно значимых результатов контрольно-надзорной деятельности, по которым устанавливаются целевые значения, достижение которых должен обеспечить орган, осуществляющий контрольно-надзорную деятельность;</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 w:history="1">
        <w:r>
          <w:rPr>
            <w:rFonts w:ascii="Arial" w:hAnsi="Arial" w:cs="Arial"/>
            <w:color w:val="0000FF"/>
            <w:sz w:val="20"/>
            <w:szCs w:val="20"/>
          </w:rPr>
          <w:t>распоряжения</w:t>
        </w:r>
      </w:hyperlink>
      <w:r>
        <w:rPr>
          <w:rFonts w:ascii="Arial" w:hAnsi="Arial" w:cs="Arial"/>
          <w:sz w:val="20"/>
          <w:szCs w:val="20"/>
        </w:rPr>
        <w:t xml:space="preserve"> Правительства РФ от 23.05.2017 N 999-р)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"индикативные показатели" - показатели, количественно характеризующие контрольно-надзорную деятельность, используемые для характеристики указанной деятельности, применяемые для мониторинга хода осуществления контрольно-надзорной деятельности, ее анализа, выявления проблем, возникающих при ее осуществлении, а также определения причин их возникновения;</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 ключевого показателя" - документ, разрабатываемый и утверждаемый органом, осуществляющим контрольно-надзорную деятельность, с целью формирования информации о работе с данными, включая описание подходов к сбору и хранению данных и методов расчета показателя, а также интерпретации значений показателя и иной информации, необходимой для управления ключевым показателем и совершенствования инструментов по работе с данными.</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 w:history="1">
        <w:r>
          <w:rPr>
            <w:rFonts w:ascii="Arial" w:hAnsi="Arial" w:cs="Arial"/>
            <w:color w:val="0000FF"/>
            <w:sz w:val="20"/>
            <w:szCs w:val="20"/>
          </w:rPr>
          <w:t>распоряжением</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задачами разработки и внедрения системы оценки являются:</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 целей контрольно-надзорной деятельности (определение общественных рисков, негативных социальных и экономических последствий, на снижение которых направлена контрольно-надзорная деятельность);</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показателей результативности и эффективности контрольно-надзорной деятельности, отражающих динамику достижения целей контрольно-надзорной деятельности;</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и внедрение методик оценки результативности и эффективности контрольно-надзорной деятельности (интерпретации показателей и их взаимосвязи);</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механизма сбора достоверной информации о деятельности органов, осуществляющих контрольно-надзорную деятельность, и достигнутых ими общественно значимых результатах, анализ которой позволяет принимать своевременные управленческие решения по корректировке приоритетов и отдельных аспектов контрольно-надзорной деятельности;</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внедрение механизма свободного доступа к информации о результатах контрольно-надзорной деятельности;</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интеграция информации о результативности и эффективности контрольно-надзорной деятельности в процесс стратегического и текущего планирования контрольно-надзорной деятельности, в том числе при формировании планов контрольно-надзорных мероприятий;</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в органах, осуществляющих контрольно-надзорную деятельность, организационной культуры, направленной на достижение максимального уровня защиты охраняемых законом ценностей, экономию государственных ресурсов и минимизацию вмешательства в деятельность подконтрольных субъектов.</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Система оценки состоит из следующих основных элементов:</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базовая модель и показатели контрольно-надзорной деятельности, определенные на ее основе;</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реестр ключевых показателей;</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 w:history="1">
        <w:r>
          <w:rPr>
            <w:rFonts w:ascii="Arial" w:hAnsi="Arial" w:cs="Arial"/>
            <w:color w:val="0000FF"/>
            <w:sz w:val="20"/>
            <w:szCs w:val="20"/>
          </w:rPr>
          <w:t>распоряжением</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анализа показателей контрольно-надзорной деятельности и применения результатов указанного анализа в принятии управленческих решений, в том числе в рамках взаимодействия органов, осуществляющих контрольно-надзорную деятельность, по вопросу обмена данными, необходимыми для расчета показателей контрольно-надзорной деятельности;</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 w:history="1">
        <w:r>
          <w:rPr>
            <w:rFonts w:ascii="Arial" w:hAnsi="Arial" w:cs="Arial"/>
            <w:color w:val="0000FF"/>
            <w:sz w:val="20"/>
            <w:szCs w:val="20"/>
          </w:rPr>
          <w:t>распоряжением</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механизм автоматизированного сбора и анализа данных, включая статистические данные, позволяющие оценить уровень достижения общественно значимых результатов контрольно-надзорной деятельности, на основе автоматизированных информационных систем органов, осуществляющих контрольно-надзорную деятельность;</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 w:history="1">
        <w:r>
          <w:rPr>
            <w:rFonts w:ascii="Arial" w:hAnsi="Arial" w:cs="Arial"/>
            <w:color w:val="0000FF"/>
            <w:sz w:val="20"/>
            <w:szCs w:val="20"/>
          </w:rPr>
          <w:t>распоряжения</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20" w:history="1">
        <w:r>
          <w:rPr>
            <w:rFonts w:ascii="Arial" w:hAnsi="Arial" w:cs="Arial"/>
            <w:color w:val="0000FF"/>
            <w:sz w:val="20"/>
            <w:szCs w:val="20"/>
          </w:rPr>
          <w:t>Распоряжение</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Базовая модель</w:t>
      </w:r>
    </w:p>
    <w:p w:rsidR="00131914" w:rsidRDefault="00131914" w:rsidP="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 w:history="1">
        <w:r>
          <w:rPr>
            <w:rFonts w:ascii="Arial" w:hAnsi="Arial" w:cs="Arial"/>
            <w:color w:val="0000FF"/>
            <w:sz w:val="20"/>
            <w:szCs w:val="20"/>
          </w:rPr>
          <w:t>распоряжения</w:t>
        </w:r>
      </w:hyperlink>
      <w:r>
        <w:rPr>
          <w:rFonts w:ascii="Arial" w:hAnsi="Arial" w:cs="Arial"/>
          <w:sz w:val="20"/>
          <w:szCs w:val="20"/>
        </w:rPr>
        <w:t xml:space="preserve"> Правительства РФ от 23.05.2017 N 999-р)</w:t>
      </w: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Органы исполнительной власти, осуществляющие контрольно-надзорную деятельность, в целях оценки результативности и эффективности контрольно-надзорной деятельности на основе типового перечня показателей результативности и эффективности контрольно-надзорной деятельности, предусмотренного </w:t>
      </w:r>
      <w:hyperlink w:anchor="Par133" w:history="1">
        <w:r>
          <w:rPr>
            <w:rFonts w:ascii="Arial" w:hAnsi="Arial" w:cs="Arial"/>
            <w:color w:val="0000FF"/>
            <w:sz w:val="20"/>
            <w:szCs w:val="20"/>
          </w:rPr>
          <w:t>приложением N 1</w:t>
        </w:r>
      </w:hyperlink>
      <w:r>
        <w:rPr>
          <w:rFonts w:ascii="Arial" w:hAnsi="Arial" w:cs="Arial"/>
          <w:sz w:val="20"/>
          <w:szCs w:val="20"/>
        </w:rPr>
        <w:t xml:space="preserve">, самостоятельно определяют перечень показателей для каждого вида контрольно-надзорной деятельности в соответствии со структурой перечня показателей результативности и эффективности контрольно-надзорной деятельности, предусмотренной </w:t>
      </w:r>
      <w:hyperlink w:anchor="Par846" w:history="1">
        <w:r>
          <w:rPr>
            <w:rFonts w:ascii="Arial" w:hAnsi="Arial" w:cs="Arial"/>
            <w:color w:val="0000FF"/>
            <w:sz w:val="20"/>
            <w:szCs w:val="20"/>
          </w:rPr>
          <w:t>приложением N 2</w:t>
        </w:r>
      </w:hyperlink>
      <w:r>
        <w:rPr>
          <w:rFonts w:ascii="Arial" w:hAnsi="Arial" w:cs="Arial"/>
          <w:sz w:val="20"/>
          <w:szCs w:val="20"/>
        </w:rPr>
        <w:t>.</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ключевых показателей федеральных органов исполнительной власти, осуществляющих контрольно-надзорную деятельность, утверждается Правительством Российской Федерации.</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 w:history="1">
        <w:r>
          <w:rPr>
            <w:rFonts w:ascii="Arial" w:hAnsi="Arial" w:cs="Arial"/>
            <w:color w:val="0000FF"/>
            <w:sz w:val="20"/>
            <w:szCs w:val="20"/>
          </w:rPr>
          <w:t>распоряжением</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Высшим исполнительным органам государственной власти субъектов Российской Федерации рекомендуется утвердить перечень ключевых показателей исполнительных органов государственной власти субъектов Российской Федерации, осуществляющих контрольно-надзорную деятельность.</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3" w:history="1">
        <w:r>
          <w:rPr>
            <w:rFonts w:ascii="Arial" w:hAnsi="Arial" w:cs="Arial"/>
            <w:color w:val="0000FF"/>
            <w:sz w:val="20"/>
            <w:szCs w:val="20"/>
          </w:rPr>
          <w:t>распоряжением</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Показатели результативности и эффективности контрольно-надзорной деятельности состоят из группы </w:t>
      </w:r>
      <w:hyperlink r:id="rId24" w:history="1">
        <w:r>
          <w:rPr>
            <w:rFonts w:ascii="Arial" w:hAnsi="Arial" w:cs="Arial"/>
            <w:color w:val="0000FF"/>
            <w:sz w:val="20"/>
            <w:szCs w:val="20"/>
          </w:rPr>
          <w:t>ключевых показателей</w:t>
        </w:r>
      </w:hyperlink>
      <w:r>
        <w:rPr>
          <w:rFonts w:ascii="Arial" w:hAnsi="Arial" w:cs="Arial"/>
          <w:sz w:val="20"/>
          <w:szCs w:val="20"/>
        </w:rPr>
        <w:t xml:space="preserve"> (группа "А") и двух групп индикативных показателей (группа "Б" и группа "В"), которые включают обязательные для определения показатели и показатели, которые могут не устанавливаться для конкретного вида контрольно-надзорной деятельности в случае, если ее осуществление не предполагает реализацию отдельных видов контрольно-надзорных мероприятий.</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показателей результативности и эффективности контрольно-надзорной деятельности, определяемый органом исполнительной власти, осуществляющим вид контрольно-надзорной деятельности, может быть дополнен показателями, характеризующими отраслевые особенности контрольно-надзорной деятельности, в том числе отдельными контрольно-надзорными мероприятиями. В целях определения указанных показателей могут быть использованы показатели, содержащиеся в документах стратегического планирования, разработанных в соответствии с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 стратегическом планировании в Российской Федерации", и соответствующие базовой модели.</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Структура перечня показателей результативности и эффективности контрольно-надзорной деятельности, определяемого органом исполнительной власти, осуществляющим вид контрольно-надзорной деятельности, состоит из показателей группы "А" и показателей групп "Б" и "В".</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Показатели группы "А" являются ключевыми показателями и отражают существующий и целевой уровни безопасности охраняемых законом ценностей в подконтрольных (поднадзорных) сферах, к которым применяется определенный вид контрольно-надзорной деятельности. Определение указанных показателей осуществляется по каждому отдельному виду контрольно-надзорной деятельности органа исполнительной </w:t>
      </w:r>
      <w:r>
        <w:rPr>
          <w:rFonts w:ascii="Arial" w:hAnsi="Arial" w:cs="Arial"/>
          <w:sz w:val="20"/>
          <w:szCs w:val="20"/>
        </w:rPr>
        <w:lastRenderedPageBreak/>
        <w:t>власти, а интерпретация их значений должна основываться на стремлении к достижению максимальной результативности контрольно-надзорной деятельности, выражающейся в минимизации причиняемого вреда (ущерба) в соответствующих подконтрольных (поднадзорных) сферах.</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Показатели группы "Б" являются индикативными показателями и отражают, в какой степени достигнутый уровень результативности контрольно-надзорной деятельности органа исполнительной власти соответствует бюджетным затратам на ее осуществление, а также издержкам, понесенным подконтрольными субъектами. Определение указанных показателей и интерпретация их значений органами, осуществляющими контрольно-надзорную деятельность, должны основываться на стремлении к достижению минимального объема задействованных трудовых, финансовых и материальных ресурсов, а также минимально возможного воздействия на подконтрольную (поднадзорную) сферу.</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Показатели группы "В" являются индикативными показателями, характеризующими различные аспекты контрольно-надзорной деятельности, и используются для расчета показателей результативности и эффективности.</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Показатели группы "В" подразделяются на следующие подгруппы:</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"В.1" - 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"В.2" - 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ценностям;</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"В.3" - индикативные показатели, характеризующие параметры проведенных мероприятий, направленных на осуществление контрольно-надзорной деятельности, предназначенные для учета характеристик таких мероприятий;</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"В.4" - 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контрольно-надзорной деятельности.</w:t>
      </w:r>
    </w:p>
    <w:p w:rsidR="00131914" w:rsidRDefault="00131914" w:rsidP="00131914">
      <w:pPr>
        <w:autoSpaceDE w:val="0"/>
        <w:autoSpaceDN w:val="0"/>
        <w:adjustRightInd w:val="0"/>
        <w:spacing w:after="0" w:line="240" w:lineRule="auto"/>
        <w:ind w:firstLine="540"/>
        <w:jc w:val="both"/>
        <w:rPr>
          <w:rFonts w:ascii="Arial" w:hAnsi="Arial" w:cs="Arial"/>
          <w:sz w:val="20"/>
          <w:szCs w:val="20"/>
        </w:rPr>
      </w:pPr>
    </w:p>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II(1). Паспорт ключевого показателя</w:t>
      </w:r>
    </w:p>
    <w:p w:rsidR="00131914" w:rsidRDefault="00131914" w:rsidP="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26" w:history="1">
        <w:r>
          <w:rPr>
            <w:rFonts w:ascii="Arial" w:hAnsi="Arial" w:cs="Arial"/>
            <w:color w:val="0000FF"/>
            <w:sz w:val="20"/>
            <w:szCs w:val="20"/>
          </w:rPr>
          <w:t>распоряжением</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определения методик расчета ключевых показателей, определения механизмов сбора полных и достоверных данных и совершенствования систем по работе с данными органы исполнительной власти, осуществляющие контрольно-надзорную деятельность, после определения и утверждения показателей результативности и эффективности контрольно-надзорной деятельности разрабатывают и утверждают паспорта ключевых показателей.</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Паспорт ключевого показателя разрабатывается по форме согласно </w:t>
      </w:r>
      <w:hyperlink w:anchor="Par1222" w:history="1">
        <w:r>
          <w:rPr>
            <w:rFonts w:ascii="Arial" w:hAnsi="Arial" w:cs="Arial"/>
            <w:color w:val="0000FF"/>
            <w:sz w:val="20"/>
            <w:szCs w:val="20"/>
          </w:rPr>
          <w:t>приложению N 3</w:t>
        </w:r>
      </w:hyperlink>
      <w:r>
        <w:rPr>
          <w:rFonts w:ascii="Arial" w:hAnsi="Arial" w:cs="Arial"/>
          <w:sz w:val="20"/>
          <w:szCs w:val="20"/>
        </w:rPr>
        <w:t>.</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 ключевого показателя федеральных органов исполнительной власти, осуществляющих контрольно-надзорную деятельность, утверждается руководителем соответствующего федерального органа исполнительной власти по согласованию с его общественным советом.</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 ключевого показателя исполнительного органа государственной власти субъекта Российской Федерации, осуществляющего контрольно-надзорную деятельность, утверждается в порядке, установленном субъектом Российской Федерации.</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исполнительной власти, осуществляющие контрольно-надзорную деятельность, также могут разрабатывать паспорта в отношении индикативных показателей.</w:t>
      </w: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Разработка и внедрение системы оценки</w:t>
      </w:r>
    </w:p>
    <w:p w:rsidR="00131914" w:rsidRDefault="00131914" w:rsidP="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распоряжения</w:t>
        </w:r>
      </w:hyperlink>
      <w:r>
        <w:rPr>
          <w:rFonts w:ascii="Arial" w:hAnsi="Arial" w:cs="Arial"/>
          <w:sz w:val="20"/>
          <w:szCs w:val="20"/>
        </w:rPr>
        <w:t xml:space="preserve"> Правительства РФ от 23.05.2017 N 999-р)</w:t>
      </w: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Разработка и внедрение системы оценки результативности и эффективности контрольно-надзорной деятельности осуществляется в рамках работы Правительства Российской Федерации и органов исполнительной власти, осуществляющих контрольно-надзорную деятельность, по совершенствованию контрольно-надзорной деятельности.</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8" w:history="1">
        <w:r>
          <w:rPr>
            <w:rFonts w:ascii="Arial" w:hAnsi="Arial" w:cs="Arial"/>
            <w:color w:val="0000FF"/>
            <w:sz w:val="20"/>
            <w:szCs w:val="20"/>
          </w:rPr>
          <w:t>распоряжения</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разработки и внедрения системы оценки должно стать нормативное правовое определение:</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9" w:history="1">
        <w:r>
          <w:rPr>
            <w:rFonts w:ascii="Arial" w:hAnsi="Arial" w:cs="Arial"/>
            <w:color w:val="0000FF"/>
            <w:sz w:val="20"/>
            <w:szCs w:val="20"/>
          </w:rPr>
          <w:t>распоряжением</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порядка ведения реестра ключевых показателей;</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0" w:history="1">
        <w:r>
          <w:rPr>
            <w:rFonts w:ascii="Arial" w:hAnsi="Arial" w:cs="Arial"/>
            <w:color w:val="0000FF"/>
            <w:sz w:val="20"/>
            <w:szCs w:val="20"/>
          </w:rPr>
          <w:t>распоряжением</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порядка паспортизации ключевых показателей;</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 w:history="1">
        <w:r>
          <w:rPr>
            <w:rFonts w:ascii="Arial" w:hAnsi="Arial" w:cs="Arial"/>
            <w:color w:val="0000FF"/>
            <w:sz w:val="20"/>
            <w:szCs w:val="20"/>
          </w:rPr>
          <w:t>распоряжением</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порядка оценки результативности и эффективности контрольно-надзорной деятельности;</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2" w:history="1">
        <w:r>
          <w:rPr>
            <w:rFonts w:ascii="Arial" w:hAnsi="Arial" w:cs="Arial"/>
            <w:color w:val="0000FF"/>
            <w:sz w:val="20"/>
            <w:szCs w:val="20"/>
          </w:rPr>
          <w:t>распоряжением</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методики установления целевых значений показателей результативности и эффективности контрольно-надзорной деятельности;</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 w:history="1">
        <w:r>
          <w:rPr>
            <w:rFonts w:ascii="Arial" w:hAnsi="Arial" w:cs="Arial"/>
            <w:color w:val="0000FF"/>
            <w:sz w:val="20"/>
            <w:szCs w:val="20"/>
          </w:rPr>
          <w:t>распоряжением</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порядка систематического сбора данных статистического наблюдения для расчета показателей результативности и эффективности контрольно-надзорной деятельности;</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4" w:history="1">
        <w:r>
          <w:rPr>
            <w:rFonts w:ascii="Arial" w:hAnsi="Arial" w:cs="Arial"/>
            <w:color w:val="0000FF"/>
            <w:sz w:val="20"/>
            <w:szCs w:val="20"/>
          </w:rPr>
          <w:t>распоряжением</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порядка закрепления показателей результативности и эффективности контрольно-надзорной деятельности, в том числе отдельных индикативных показателей, в документах стратегического планирования;</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5" w:history="1">
        <w:r>
          <w:rPr>
            <w:rFonts w:ascii="Arial" w:hAnsi="Arial" w:cs="Arial"/>
            <w:color w:val="0000FF"/>
            <w:sz w:val="20"/>
            <w:szCs w:val="20"/>
          </w:rPr>
          <w:t>распоряжением</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порядка участия общественности, общественных объединений предпринимателей, представителей бизнеса в оценке показателей результативности и эффективности контрольно-надзорной деятельности;</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6" w:history="1">
        <w:r>
          <w:rPr>
            <w:rFonts w:ascii="Arial" w:hAnsi="Arial" w:cs="Arial"/>
            <w:color w:val="0000FF"/>
            <w:sz w:val="20"/>
            <w:szCs w:val="20"/>
          </w:rPr>
          <w:t>распоряжением</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порядка применения оценки результатов контрольно-надзорной деятельности для принятия решений о стимулировании (в том числе материальном) должностных лиц, участвующих в осуществлении контроля (надзора), а также о применении мер дисциплинарного характера;</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7" w:history="1">
        <w:r>
          <w:rPr>
            <w:rFonts w:ascii="Arial" w:hAnsi="Arial" w:cs="Arial"/>
            <w:color w:val="0000FF"/>
            <w:sz w:val="20"/>
            <w:szCs w:val="20"/>
          </w:rPr>
          <w:t>распоряжением</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внедрения соответствующих правил или методик раскрытия информации о результативности и эффективности контрольно-надзорной деятельности в формате открытых данных.</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8" w:history="1">
        <w:r>
          <w:rPr>
            <w:rFonts w:ascii="Arial" w:hAnsi="Arial" w:cs="Arial"/>
            <w:color w:val="0000FF"/>
            <w:sz w:val="20"/>
            <w:szCs w:val="20"/>
          </w:rPr>
          <w:t>распоряжением</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результате разработки и внедрения системы оценки результативности и эффективности контрольно-надзорной деятельности должна быть сформирована комплексная система оценки результативности и эффективности контрольно-надзорной деятельности, направленная на достижение социально значимых результатов, ориентированная на сокращение административных и финансовых издержек подконтрольных субъектов, прямо или косвенно вызванных контрольно-надзорной деятельностью, а также на рациональное распределение трудовых, материальных и финансовых ресурсов, используемых при осуществлении государственного контроля (надзора) и муниципального контроля.</w:t>
      </w: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основным направлениям</w:t>
      </w: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разработки и внедрения системы</w:t>
      </w: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оценки результативности и эффективности</w:t>
      </w: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контрольно-надзорной деятельности</w:t>
      </w: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133"/>
      <w:bookmarkEnd w:id="1"/>
      <w:r>
        <w:rPr>
          <w:rFonts w:ascii="Arial" w:eastAsiaTheme="minorHAnsi" w:hAnsi="Arial" w:cs="Arial"/>
          <w:color w:val="auto"/>
          <w:sz w:val="20"/>
          <w:szCs w:val="20"/>
        </w:rPr>
        <w:t>ТИПОВОЙ ПЕРЕЧЕНЬ</w:t>
      </w:r>
    </w:p>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ПОКАЗАТЕЛЕЙ РЕЗУЛЬТАТИВНОСТИ И ЭФФЕКТИВНОСТИ</w:t>
      </w:r>
    </w:p>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КОНТРОЛЬНО-НАДЗОРНОЙ ДЕЯТЕЛЬНОСТИ</w:t>
      </w:r>
    </w:p>
    <w:p w:rsidR="00131914" w:rsidRDefault="00131914" w:rsidP="0013191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31914">
        <w:trPr>
          <w:jc w:val="center"/>
        </w:trPr>
        <w:tc>
          <w:tcPr>
            <w:tcW w:w="5000" w:type="pct"/>
            <w:tcBorders>
              <w:left w:val="single" w:sz="24" w:space="0" w:color="CED3F1"/>
              <w:right w:val="single" w:sz="24" w:space="0" w:color="F4F3F8"/>
            </w:tcBorders>
            <w:shd w:val="clear" w:color="auto" w:fill="F4F3F8"/>
          </w:tcPr>
          <w:p w:rsidR="00131914" w:rsidRDefault="001319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31914" w:rsidRDefault="001319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распоряжений Правительства РФ от 23.05.2017 </w:t>
            </w:r>
            <w:hyperlink r:id="rId39" w:history="1">
              <w:r>
                <w:rPr>
                  <w:rFonts w:ascii="Arial" w:hAnsi="Arial" w:cs="Arial"/>
                  <w:color w:val="0000FF"/>
                  <w:sz w:val="20"/>
                  <w:szCs w:val="20"/>
                </w:rPr>
                <w:t>N 999-р</w:t>
              </w:r>
            </w:hyperlink>
            <w:r>
              <w:rPr>
                <w:rFonts w:ascii="Arial" w:hAnsi="Arial" w:cs="Arial"/>
                <w:color w:val="392C69"/>
                <w:sz w:val="20"/>
                <w:szCs w:val="20"/>
              </w:rPr>
              <w:t>,</w:t>
            </w:r>
          </w:p>
          <w:p w:rsidR="00131914" w:rsidRDefault="001319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07.10.2019 </w:t>
            </w:r>
            <w:hyperlink r:id="rId40" w:history="1">
              <w:r>
                <w:rPr>
                  <w:rFonts w:ascii="Arial" w:hAnsi="Arial" w:cs="Arial"/>
                  <w:color w:val="0000FF"/>
                  <w:sz w:val="20"/>
                  <w:szCs w:val="20"/>
                </w:rPr>
                <w:t>N 2324-р</w:t>
              </w:r>
            </w:hyperlink>
            <w:r>
              <w:rPr>
                <w:rFonts w:ascii="Arial" w:hAnsi="Arial" w:cs="Arial"/>
                <w:color w:val="392C69"/>
                <w:sz w:val="20"/>
                <w:szCs w:val="20"/>
              </w:rPr>
              <w:t>)</w:t>
            </w:r>
          </w:p>
        </w:tc>
      </w:tr>
    </w:tbl>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both"/>
        <w:rPr>
          <w:rFonts w:ascii="Arial" w:hAnsi="Arial" w:cs="Arial"/>
          <w:sz w:val="20"/>
          <w:szCs w:val="20"/>
        </w:rPr>
        <w:sectPr w:rsidR="0013191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4649"/>
        <w:gridCol w:w="7030"/>
      </w:tblGrid>
      <w:tr w:rsidR="00131914">
        <w:tc>
          <w:tcPr>
            <w:tcW w:w="1757" w:type="dxa"/>
            <w:tcBorders>
              <w:top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Номер (индекс) показателя</w:t>
            </w:r>
          </w:p>
        </w:tc>
        <w:tc>
          <w:tcPr>
            <w:tcW w:w="4649"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показателя (группы показателей)</w:t>
            </w:r>
          </w:p>
        </w:tc>
        <w:tc>
          <w:tcPr>
            <w:tcW w:w="703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Комментарий к порядку установления показателя</w:t>
            </w:r>
          </w:p>
        </w:tc>
      </w:tr>
      <w:tr w:rsidR="00131914">
        <w:tc>
          <w:tcPr>
            <w:tcW w:w="1757" w:type="dxa"/>
            <w:tcBorders>
              <w:top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1679" w:type="dxa"/>
            <w:gridSpan w:val="2"/>
            <w:tcBorders>
              <w:top w:val="single" w:sz="4" w:space="0" w:color="auto"/>
            </w:tcBorders>
          </w:tcPr>
          <w:p w:rsidR="00131914" w:rsidRDefault="0013191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Ключевые показатели</w:t>
            </w:r>
          </w:p>
        </w:tc>
      </w:tr>
      <w:tr w:rsidR="00131914">
        <w:tc>
          <w:tcPr>
            <w:tcW w:w="1757" w:type="dxa"/>
          </w:tcPr>
          <w:p w:rsidR="00131914" w:rsidRDefault="0013191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А</w:t>
            </w:r>
          </w:p>
        </w:tc>
        <w:tc>
          <w:tcPr>
            <w:tcW w:w="11679" w:type="dxa"/>
            <w:gridSpan w:val="2"/>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контрольно-надзорную деятельность</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различную степень вреда (ущерба), причиненного жизни и здоровью граждан. Показатели устанавливаются в случае, если негативное последствие, на устранение которого направлен вид контрольно-надзорной деятельности, предполагает нанесение вреда (ущерба) жизни и здоровью граждан.</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должны характеризовать различную степень вреда (ущерба), причиненного жизни и здоровью граждан, в том числе:</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число погибших в результате наступления негативного последствия, на устранение которого направлен вид контроля (надзора), на 100 тыс. населения;</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число получивших тяжкий вред (ущерб) здоровью в результате наступления негативного последствия, на устранение которого направлен вид контроля (надзора), на 100 тыс. населения;</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число получивших вред (ущерб) здоровью средней тяжести в результате наступления негативного последствия, на устранение которого направлен вид контроля (надзора), на 100 тыс. населения;</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число получивших легкий вред (ущерб) здоровью в результате наступления негативного последствия, на устранение которого направлен вид контроля (надзора), на 100 тыс. населения.</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не должны иметь абсолютные значения. При выборе показателей должны учитываться мировой опыт и отраслевые особенности (на 1000, 10000, 100000 человек, работающих, автомобилей, вылетов и иные показатели). Для корректного расчета показателей могут учитываться их средние значения за определенный период времени.</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В случае если показателей настоящей группы определяется несколько, то порядковые номера устанавливаются подгруппами номеров, например, А.1.1 и т.д.</w:t>
            </w:r>
          </w:p>
        </w:tc>
      </w:tr>
      <w:tr w:rsidR="00131914">
        <w:tc>
          <w:tcPr>
            <w:tcW w:w="13436" w:type="dxa"/>
            <w:gridSpan w:val="3"/>
          </w:tcPr>
          <w:p w:rsidR="00131914" w:rsidRDefault="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распоряжения</w:t>
              </w:r>
            </w:hyperlink>
            <w:r>
              <w:rPr>
                <w:rFonts w:ascii="Arial" w:hAnsi="Arial" w:cs="Arial"/>
                <w:sz w:val="20"/>
                <w:szCs w:val="20"/>
              </w:rPr>
              <w:t xml:space="preserve"> Правительства РФ от 07.10.2019 N 2324-р)</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материальный ущерб, причиненный гражданам, организациям и государству (млн. руб.).</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Показатели устанавливаются в случае, если негативное последствие, на устранение которого направлен вид контрольно-надзорной </w:t>
            </w:r>
            <w:r>
              <w:rPr>
                <w:rFonts w:ascii="Arial" w:hAnsi="Arial" w:cs="Arial"/>
                <w:sz w:val="20"/>
                <w:szCs w:val="20"/>
              </w:rPr>
              <w:lastRenderedPageBreak/>
              <w:t>деятельности, предполагает нанесение материального ущерба. Показатели не должны иметь абсолютные значения.</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Нормирование показателя, характеризующего материальный ущерб, причиненный гражданам, организациям и государству, рассчитывается как его отношение к внутреннему валовому продукту за отчетный период и устанавливается в процентах.</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В случае если показателей настоящей группы определяется несколько, то порядковые номера устанавливаются подгруппами номеров, например, А.2.1 и т.д.</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А. ...</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устанавливаются в случае, если негативное последствие, на устранение которого направлен вид контрольно-надзорной деятельности, предполагает причинение вреда (ущерба) иным видам охраняемым законом ценностям.</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различную степень причиненного вреда (ущерба) правам и законным интересам граждан и организаций, сохранности животных, растений, иных объектов окружающей среды, объектам культурного наследия народов Российской Федерации (памятникам истории и культуры), установленному порядку осуществления государственной власти и местного самоуправления, обороноспособности страны, безопасности и экономическим интересам государства, стабильности финансового сектора, конкуренции, свободе экономической деятельности, единству экономического пространства, свободному перемещению товаров, на устранение которого направлен вид контрольно-надзорной деятельности. Каждый вид причиняемого вреда (ущерба) охраняемым законом ценностям в определяемом органом исполнительной власти перечне показателей настоящего раздела должен иметь уникальный порядковый номер. Так, если вид контроля (надзора) не предполагает причинение вреда (ущерба) жизни и здоровью граждан, а также причинение материального ущерба, то порядковый номер данного вида вреда (ущерба) должен начинаться с А.3.1</w:t>
            </w:r>
          </w:p>
        </w:tc>
      </w:tr>
      <w:tr w:rsidR="00131914">
        <w:tc>
          <w:tcPr>
            <w:tcW w:w="1757" w:type="dxa"/>
          </w:tcPr>
          <w:p w:rsidR="00131914" w:rsidRDefault="00131914">
            <w:pPr>
              <w:autoSpaceDE w:val="0"/>
              <w:autoSpaceDN w:val="0"/>
              <w:adjustRightInd w:val="0"/>
              <w:spacing w:after="0" w:line="240" w:lineRule="auto"/>
              <w:rPr>
                <w:rFonts w:ascii="Arial" w:hAnsi="Arial" w:cs="Arial"/>
                <w:sz w:val="20"/>
                <w:szCs w:val="20"/>
              </w:rPr>
            </w:pPr>
          </w:p>
        </w:tc>
        <w:tc>
          <w:tcPr>
            <w:tcW w:w="11679" w:type="dxa"/>
            <w:gridSpan w:val="2"/>
          </w:tcPr>
          <w:p w:rsidR="00131914" w:rsidRDefault="0013191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Индикативные показатели</w:t>
            </w:r>
          </w:p>
        </w:tc>
      </w:tr>
      <w:tr w:rsidR="00131914">
        <w:tc>
          <w:tcPr>
            <w:tcW w:w="1757" w:type="dxa"/>
          </w:tcPr>
          <w:p w:rsidR="00131914" w:rsidRDefault="0013191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Б</w:t>
            </w:r>
          </w:p>
        </w:tc>
        <w:tc>
          <w:tcPr>
            <w:tcW w:w="11679" w:type="dxa"/>
            <w:gridSpan w:val="2"/>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эффективность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может быть рассчитан в том числе по следующей формуле:</w:t>
            </w:r>
          </w:p>
        </w:tc>
      </w:tr>
      <w:tr w:rsidR="00131914">
        <w:tc>
          <w:tcPr>
            <w:tcW w:w="1757" w:type="dxa"/>
          </w:tcPr>
          <w:p w:rsidR="00131914" w:rsidRDefault="00131914">
            <w:pPr>
              <w:autoSpaceDE w:val="0"/>
              <w:autoSpaceDN w:val="0"/>
              <w:adjustRightInd w:val="0"/>
              <w:spacing w:after="0" w:line="240" w:lineRule="auto"/>
              <w:rPr>
                <w:rFonts w:ascii="Arial" w:hAnsi="Arial" w:cs="Arial"/>
                <w:sz w:val="20"/>
                <w:szCs w:val="20"/>
              </w:rPr>
            </w:pPr>
          </w:p>
        </w:tc>
        <w:tc>
          <w:tcPr>
            <w:tcW w:w="4649" w:type="dxa"/>
          </w:tcPr>
          <w:p w:rsidR="00131914" w:rsidRDefault="00131914">
            <w:pPr>
              <w:autoSpaceDE w:val="0"/>
              <w:autoSpaceDN w:val="0"/>
              <w:adjustRightInd w:val="0"/>
              <w:spacing w:after="0" w:line="240" w:lineRule="auto"/>
              <w:rPr>
                <w:rFonts w:ascii="Arial" w:hAnsi="Arial" w:cs="Arial"/>
                <w:sz w:val="20"/>
                <w:szCs w:val="20"/>
              </w:rPr>
            </w:pP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noProof/>
                <w:position w:val="-24"/>
                <w:sz w:val="20"/>
                <w:szCs w:val="20"/>
                <w:lang w:eastAsia="ru-RU"/>
              </w:rPr>
              <w:drawing>
                <wp:inline distT="0" distB="0" distL="0" distR="0">
                  <wp:extent cx="1885950" cy="4381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85950" cy="438150"/>
                          </a:xfrm>
                          <a:prstGeom prst="rect">
                            <a:avLst/>
                          </a:prstGeom>
                          <a:noFill/>
                          <a:ln>
                            <a:noFill/>
                          </a:ln>
                        </pic:spPr>
                      </pic:pic>
                    </a:graphicData>
                  </a:graphic>
                </wp:inline>
              </w:drawing>
            </w:r>
          </w:p>
        </w:tc>
      </w:tr>
      <w:tr w:rsidR="00131914">
        <w:tc>
          <w:tcPr>
            <w:tcW w:w="1757" w:type="dxa"/>
          </w:tcPr>
          <w:p w:rsidR="00131914" w:rsidRDefault="00131914">
            <w:pPr>
              <w:autoSpaceDE w:val="0"/>
              <w:autoSpaceDN w:val="0"/>
              <w:adjustRightInd w:val="0"/>
              <w:spacing w:after="0" w:line="240" w:lineRule="auto"/>
              <w:rPr>
                <w:rFonts w:ascii="Arial" w:hAnsi="Arial" w:cs="Arial"/>
                <w:sz w:val="20"/>
                <w:szCs w:val="20"/>
              </w:rPr>
            </w:pPr>
          </w:p>
        </w:tc>
        <w:tc>
          <w:tcPr>
            <w:tcW w:w="4649" w:type="dxa"/>
          </w:tcPr>
          <w:p w:rsidR="00131914" w:rsidRDefault="00131914">
            <w:pPr>
              <w:autoSpaceDE w:val="0"/>
              <w:autoSpaceDN w:val="0"/>
              <w:adjustRightInd w:val="0"/>
              <w:spacing w:after="0" w:line="240" w:lineRule="auto"/>
              <w:rPr>
                <w:rFonts w:ascii="Arial" w:hAnsi="Arial" w:cs="Arial"/>
                <w:sz w:val="20"/>
                <w:szCs w:val="20"/>
              </w:rPr>
            </w:pP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noProof/>
                <w:position w:val="-8"/>
                <w:sz w:val="20"/>
                <w:szCs w:val="20"/>
                <w:lang w:eastAsia="ru-RU"/>
              </w:rPr>
              <w:drawing>
                <wp:inline distT="0" distB="0" distL="0" distR="0">
                  <wp:extent cx="32385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Pr>
                <w:rFonts w:ascii="Arial" w:hAnsi="Arial" w:cs="Arial"/>
                <w:sz w:val="20"/>
                <w:szCs w:val="20"/>
              </w:rPr>
              <w:t xml:space="preserve"> - разница между причиненным ущербом в предшествующем периоде (Т-1) и причиненным ущербом в текущем периоде (Т) (млн. руб.);</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noProof/>
                <w:position w:val="-8"/>
                <w:sz w:val="20"/>
                <w:szCs w:val="20"/>
                <w:lang w:eastAsia="ru-RU"/>
              </w:rPr>
              <w:drawing>
                <wp:inline distT="0" distB="0" distL="0" distR="0">
                  <wp:extent cx="28575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Pr>
                <w:rFonts w:ascii="Arial" w:hAnsi="Arial" w:cs="Arial"/>
                <w:sz w:val="20"/>
                <w:szCs w:val="20"/>
              </w:rPr>
              <w:t xml:space="preserve"> - разница между расходами на исполнение полномочий в предшествующем периоде (Т-1) и расходами на исполнение полномочий в текущем периоде (Т) (млн. руб.);</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noProof/>
                <w:position w:val="-8"/>
                <w:sz w:val="20"/>
                <w:szCs w:val="20"/>
                <w:lang w:eastAsia="ru-RU"/>
              </w:rPr>
              <w:drawing>
                <wp:inline distT="0" distB="0" distL="0" distR="0">
                  <wp:extent cx="28575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Pr>
                <w:rFonts w:ascii="Arial" w:hAnsi="Arial" w:cs="Arial"/>
                <w:sz w:val="20"/>
                <w:szCs w:val="20"/>
              </w:rPr>
              <w:t xml:space="preserve"> - разница между издержками хозяйствующих субъектов в предшествующем периоде (Т-1) и издержками хозяйствующих субъектов в текущем периоде (Т) (млн. руб.);</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w:t>
            </w:r>
            <w:r>
              <w:rPr>
                <w:rFonts w:ascii="Arial" w:hAnsi="Arial" w:cs="Arial"/>
                <w:sz w:val="20"/>
                <w:szCs w:val="20"/>
                <w:vertAlign w:val="subscript"/>
              </w:rPr>
              <w:t>Т-1</w:t>
            </w:r>
            <w:r>
              <w:rPr>
                <w:rFonts w:ascii="Arial" w:hAnsi="Arial" w:cs="Arial"/>
                <w:sz w:val="20"/>
                <w:szCs w:val="20"/>
              </w:rPr>
              <w:t xml:space="preserve"> - причиненный ущерб в предшествующем периоде (Т-1) (млн. руб.);</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Р</w:t>
            </w:r>
            <w:r>
              <w:rPr>
                <w:rFonts w:ascii="Arial" w:hAnsi="Arial" w:cs="Arial"/>
                <w:sz w:val="20"/>
                <w:szCs w:val="20"/>
                <w:vertAlign w:val="subscript"/>
              </w:rPr>
              <w:t>Т-1</w:t>
            </w:r>
            <w:r>
              <w:rPr>
                <w:rFonts w:ascii="Arial" w:hAnsi="Arial" w:cs="Arial"/>
                <w:sz w:val="20"/>
                <w:szCs w:val="20"/>
              </w:rPr>
              <w:t xml:space="preserve"> - расходы на исполнение полномочий в предшествующем периоде (Т-1) (млн. руб.);</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Б</w:t>
            </w:r>
            <w:r>
              <w:rPr>
                <w:rFonts w:ascii="Arial" w:hAnsi="Arial" w:cs="Arial"/>
                <w:sz w:val="20"/>
                <w:szCs w:val="20"/>
                <w:vertAlign w:val="subscript"/>
              </w:rPr>
              <w:t>Т-1</w:t>
            </w:r>
            <w:r>
              <w:rPr>
                <w:rFonts w:ascii="Arial" w:hAnsi="Arial" w:cs="Arial"/>
                <w:sz w:val="20"/>
                <w:szCs w:val="20"/>
              </w:rPr>
              <w:t xml:space="preserve"> - издержки хозяйствующих субъектов в предшествующем периоде (Т-1) (млн. руб.).</w:t>
            </w:r>
          </w:p>
        </w:tc>
      </w:tr>
      <w:tr w:rsidR="00131914">
        <w:tc>
          <w:tcPr>
            <w:tcW w:w="1757" w:type="dxa"/>
          </w:tcPr>
          <w:p w:rsidR="00131914" w:rsidRDefault="00131914">
            <w:pPr>
              <w:autoSpaceDE w:val="0"/>
              <w:autoSpaceDN w:val="0"/>
              <w:adjustRightInd w:val="0"/>
              <w:spacing w:after="0" w:line="240" w:lineRule="auto"/>
              <w:rPr>
                <w:rFonts w:ascii="Arial" w:hAnsi="Arial" w:cs="Arial"/>
                <w:sz w:val="20"/>
                <w:szCs w:val="20"/>
              </w:rPr>
            </w:pPr>
          </w:p>
        </w:tc>
        <w:tc>
          <w:tcPr>
            <w:tcW w:w="4649" w:type="dxa"/>
          </w:tcPr>
          <w:p w:rsidR="00131914" w:rsidRDefault="00131914">
            <w:pPr>
              <w:autoSpaceDE w:val="0"/>
              <w:autoSpaceDN w:val="0"/>
              <w:adjustRightInd w:val="0"/>
              <w:spacing w:after="0" w:line="240" w:lineRule="auto"/>
              <w:rPr>
                <w:rFonts w:ascii="Arial" w:hAnsi="Arial" w:cs="Arial"/>
                <w:sz w:val="20"/>
                <w:szCs w:val="20"/>
              </w:rPr>
            </w:pP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При установлении показателя необходимо учитывать, что снижение значений показателя должно предполагать повышение эффективности контрольно-надзорной деятельности</w:t>
            </w:r>
          </w:p>
        </w:tc>
      </w:tr>
      <w:tr w:rsidR="00131914">
        <w:tc>
          <w:tcPr>
            <w:tcW w:w="1757" w:type="dxa"/>
          </w:tcPr>
          <w:p w:rsidR="00131914" w:rsidRDefault="0013191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В</w:t>
            </w:r>
          </w:p>
        </w:tc>
        <w:tc>
          <w:tcPr>
            <w:tcW w:w="11679" w:type="dxa"/>
            <w:gridSpan w:val="2"/>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Индикативные показатели, характеризующие различные аспекты контрольно-надзорной деятельности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В.1</w:t>
            </w:r>
          </w:p>
        </w:tc>
        <w:tc>
          <w:tcPr>
            <w:tcW w:w="11679" w:type="dxa"/>
            <w:gridSpan w:val="2"/>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В.1.1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общий объем причиненного ущерба</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млн. руб. и является суммой всех видов ущерба показателей группы "А".</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Расчет вреда (ущерба) от потери человеческой жизни является расчетным показателем, отражающим совокупные потери общества от причинения вреда (ущерба) жизни и здоровью граждан, в том числе снижение ВВП от потери экономически активного населения и падения спроса на товары и услуги, понесенные государством издержки на образование, здравоохранение и социальную инфраструктуру, демографические потери, а также иные монетизированные потери общества. Данный показатель является статистическим (обезличенным) и не является методикой оценки ущерба, которая проводится в интересах компенсации ущерба конкретным гражданам. До утверждения методики расчета утраты статистической жизни, используемого для </w:t>
            </w:r>
            <w:r>
              <w:rPr>
                <w:rFonts w:ascii="Arial" w:hAnsi="Arial" w:cs="Arial"/>
                <w:sz w:val="20"/>
                <w:szCs w:val="20"/>
              </w:rPr>
              <w:lastRenderedPageBreak/>
              <w:t xml:space="preserve">оценки результативности и эффективности контрольно-надзорной деятельности, для расчета экономических потерь от смертности, заболеваемости и инвалидизации используется </w:t>
            </w:r>
            <w:hyperlink r:id="rId46" w:history="1">
              <w:r>
                <w:rPr>
                  <w:rFonts w:ascii="Arial" w:hAnsi="Arial" w:cs="Arial"/>
                  <w:color w:val="0000FF"/>
                  <w:sz w:val="20"/>
                  <w:szCs w:val="20"/>
                </w:rPr>
                <w:t>Методология</w:t>
              </w:r>
            </w:hyperlink>
            <w:r>
              <w:rPr>
                <w:rFonts w:ascii="Arial" w:hAnsi="Arial" w:cs="Arial"/>
                <w:sz w:val="20"/>
                <w:szCs w:val="20"/>
              </w:rPr>
              <w:t xml:space="preserve"> расчета экономических потерь от смертности, заболеваемости и инвалидизации населения, утвержденная приказом Минэкономразвития России N 192, Минздравсоцразвития России N 323н, Минфина России N 45н, Росстата N 113 от 10 апреля 2012 года.</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может быть рассчитан в том числе по следующей формуле:</w:t>
            </w:r>
          </w:p>
        </w:tc>
      </w:tr>
      <w:tr w:rsidR="00131914">
        <w:tc>
          <w:tcPr>
            <w:tcW w:w="1757" w:type="dxa"/>
          </w:tcPr>
          <w:p w:rsidR="00131914" w:rsidRDefault="00131914">
            <w:pPr>
              <w:autoSpaceDE w:val="0"/>
              <w:autoSpaceDN w:val="0"/>
              <w:adjustRightInd w:val="0"/>
              <w:spacing w:after="0" w:line="240" w:lineRule="auto"/>
              <w:rPr>
                <w:rFonts w:ascii="Arial" w:hAnsi="Arial" w:cs="Arial"/>
                <w:sz w:val="20"/>
                <w:szCs w:val="20"/>
              </w:rPr>
            </w:pPr>
          </w:p>
        </w:tc>
        <w:tc>
          <w:tcPr>
            <w:tcW w:w="4649" w:type="dxa"/>
          </w:tcPr>
          <w:p w:rsidR="00131914" w:rsidRDefault="00131914">
            <w:pPr>
              <w:autoSpaceDE w:val="0"/>
              <w:autoSpaceDN w:val="0"/>
              <w:adjustRightInd w:val="0"/>
              <w:spacing w:after="0" w:line="240" w:lineRule="auto"/>
              <w:rPr>
                <w:rFonts w:ascii="Arial" w:hAnsi="Arial" w:cs="Arial"/>
                <w:sz w:val="20"/>
                <w:szCs w:val="20"/>
              </w:rPr>
            </w:pP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noProof/>
                <w:position w:val="-12"/>
                <w:sz w:val="20"/>
                <w:szCs w:val="20"/>
                <w:lang w:eastAsia="ru-RU"/>
              </w:rPr>
              <w:drawing>
                <wp:inline distT="0" distB="0" distL="0" distR="0">
                  <wp:extent cx="318135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81350" cy="285750"/>
                          </a:xfrm>
                          <a:prstGeom prst="rect">
                            <a:avLst/>
                          </a:prstGeom>
                          <a:noFill/>
                          <a:ln>
                            <a:noFill/>
                          </a:ln>
                        </pic:spPr>
                      </pic:pic>
                    </a:graphicData>
                  </a:graphic>
                </wp:inline>
              </w:drawing>
            </w:r>
          </w:p>
        </w:tc>
      </w:tr>
      <w:tr w:rsidR="00131914">
        <w:tc>
          <w:tcPr>
            <w:tcW w:w="1757" w:type="dxa"/>
          </w:tcPr>
          <w:p w:rsidR="00131914" w:rsidRDefault="00131914">
            <w:pPr>
              <w:autoSpaceDE w:val="0"/>
              <w:autoSpaceDN w:val="0"/>
              <w:adjustRightInd w:val="0"/>
              <w:spacing w:after="0" w:line="240" w:lineRule="auto"/>
              <w:rPr>
                <w:rFonts w:ascii="Arial" w:hAnsi="Arial" w:cs="Arial"/>
                <w:sz w:val="20"/>
                <w:szCs w:val="20"/>
              </w:rPr>
            </w:pPr>
          </w:p>
        </w:tc>
        <w:tc>
          <w:tcPr>
            <w:tcW w:w="4649" w:type="dxa"/>
          </w:tcPr>
          <w:p w:rsidR="00131914" w:rsidRDefault="00131914">
            <w:pPr>
              <w:autoSpaceDE w:val="0"/>
              <w:autoSpaceDN w:val="0"/>
              <w:adjustRightInd w:val="0"/>
              <w:spacing w:after="0" w:line="240" w:lineRule="auto"/>
              <w:rPr>
                <w:rFonts w:ascii="Arial" w:hAnsi="Arial" w:cs="Arial"/>
                <w:sz w:val="20"/>
                <w:szCs w:val="20"/>
              </w:rPr>
            </w:pP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или в более общем виде </w:t>
            </w:r>
            <w:r>
              <w:rPr>
                <w:rFonts w:ascii="Arial" w:hAnsi="Arial" w:cs="Arial"/>
                <w:noProof/>
                <w:position w:val="-12"/>
                <w:sz w:val="20"/>
                <w:szCs w:val="20"/>
                <w:lang w:eastAsia="ru-RU"/>
              </w:rPr>
              <w:drawing>
                <wp:inline distT="0" distB="0" distL="0" distR="0">
                  <wp:extent cx="129540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95400" cy="285750"/>
                          </a:xfrm>
                          <a:prstGeom prst="rect">
                            <a:avLst/>
                          </a:prstGeom>
                          <a:noFill/>
                          <a:ln>
                            <a:noFill/>
                          </a:ln>
                        </pic:spPr>
                      </pic:pic>
                    </a:graphicData>
                  </a:graphic>
                </wp:inline>
              </w:drawing>
            </w:r>
            <w:r>
              <w:rPr>
                <w:rFonts w:ascii="Arial" w:hAnsi="Arial" w:cs="Arial"/>
                <w:sz w:val="20"/>
                <w:szCs w:val="20"/>
              </w:rPr>
              <w:t>,</w:t>
            </w:r>
          </w:p>
        </w:tc>
      </w:tr>
      <w:tr w:rsidR="00131914">
        <w:tc>
          <w:tcPr>
            <w:tcW w:w="1757" w:type="dxa"/>
          </w:tcPr>
          <w:p w:rsidR="00131914" w:rsidRDefault="00131914">
            <w:pPr>
              <w:autoSpaceDE w:val="0"/>
              <w:autoSpaceDN w:val="0"/>
              <w:adjustRightInd w:val="0"/>
              <w:spacing w:after="0" w:line="240" w:lineRule="auto"/>
              <w:rPr>
                <w:rFonts w:ascii="Arial" w:hAnsi="Arial" w:cs="Arial"/>
                <w:sz w:val="20"/>
                <w:szCs w:val="20"/>
              </w:rPr>
            </w:pPr>
          </w:p>
        </w:tc>
        <w:tc>
          <w:tcPr>
            <w:tcW w:w="4649" w:type="dxa"/>
          </w:tcPr>
          <w:p w:rsidR="00131914" w:rsidRDefault="00131914">
            <w:pPr>
              <w:autoSpaceDE w:val="0"/>
              <w:autoSpaceDN w:val="0"/>
              <w:adjustRightInd w:val="0"/>
              <w:spacing w:after="0" w:line="240" w:lineRule="auto"/>
              <w:rPr>
                <w:rFonts w:ascii="Arial" w:hAnsi="Arial" w:cs="Arial"/>
                <w:sz w:val="20"/>
                <w:szCs w:val="20"/>
              </w:rPr>
            </w:pP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 - причиненный вред (ущерб) (млн. руб.);</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Ч</w:t>
            </w:r>
            <w:r>
              <w:rPr>
                <w:rFonts w:ascii="Arial" w:hAnsi="Arial" w:cs="Arial"/>
                <w:sz w:val="20"/>
                <w:szCs w:val="20"/>
                <w:vertAlign w:val="subscript"/>
              </w:rPr>
              <w:t>пгб</w:t>
            </w:r>
            <w:r>
              <w:rPr>
                <w:rFonts w:ascii="Arial" w:hAnsi="Arial" w:cs="Arial"/>
                <w:sz w:val="20"/>
                <w:szCs w:val="20"/>
              </w:rPr>
              <w:t xml:space="preserve"> - число погибших;</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w:t>
            </w:r>
            <w:r>
              <w:rPr>
                <w:rFonts w:ascii="Arial" w:hAnsi="Arial" w:cs="Arial"/>
                <w:sz w:val="20"/>
                <w:szCs w:val="20"/>
                <w:vertAlign w:val="subscript"/>
              </w:rPr>
              <w:t>пгб</w:t>
            </w:r>
            <w:r>
              <w:rPr>
                <w:rFonts w:ascii="Arial" w:hAnsi="Arial" w:cs="Arial"/>
                <w:sz w:val="20"/>
                <w:szCs w:val="20"/>
              </w:rPr>
              <w:t xml:space="preserve"> - ущерб от утраты среднестатистической жизни (млн. руб.); Ч</w:t>
            </w:r>
            <w:r>
              <w:rPr>
                <w:rFonts w:ascii="Arial" w:hAnsi="Arial" w:cs="Arial"/>
                <w:sz w:val="20"/>
                <w:szCs w:val="20"/>
                <w:vertAlign w:val="subscript"/>
              </w:rPr>
              <w:t>пст</w:t>
            </w:r>
            <w:r>
              <w:rPr>
                <w:rFonts w:ascii="Arial" w:hAnsi="Arial" w:cs="Arial"/>
                <w:sz w:val="20"/>
                <w:szCs w:val="20"/>
              </w:rPr>
              <w:t xml:space="preserve"> - число пострадавших;</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w:t>
            </w:r>
            <w:r>
              <w:rPr>
                <w:rFonts w:ascii="Arial" w:hAnsi="Arial" w:cs="Arial"/>
                <w:sz w:val="20"/>
                <w:szCs w:val="20"/>
                <w:vertAlign w:val="subscript"/>
              </w:rPr>
              <w:t>пст</w:t>
            </w:r>
            <w:r>
              <w:rPr>
                <w:rFonts w:ascii="Arial" w:hAnsi="Arial" w:cs="Arial"/>
                <w:sz w:val="20"/>
                <w:szCs w:val="20"/>
              </w:rPr>
              <w:t xml:space="preserve"> - ущерб от утраты среднестатистического здоровья (млн. руб.);</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w:t>
            </w:r>
            <w:r>
              <w:rPr>
                <w:rFonts w:ascii="Arial" w:hAnsi="Arial" w:cs="Arial"/>
                <w:sz w:val="20"/>
                <w:szCs w:val="20"/>
                <w:vertAlign w:val="subscript"/>
              </w:rPr>
              <w:t>м</w:t>
            </w:r>
            <w:r>
              <w:rPr>
                <w:rFonts w:ascii="Arial" w:hAnsi="Arial" w:cs="Arial"/>
                <w:sz w:val="20"/>
                <w:szCs w:val="20"/>
              </w:rPr>
              <w:t xml:space="preserve"> - материальный ущерб (млн. руб.);</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noProof/>
                <w:position w:val="-9"/>
                <w:sz w:val="20"/>
                <w:szCs w:val="20"/>
                <w:lang w:eastAsia="ru-RU"/>
              </w:rPr>
              <w:drawing>
                <wp:inline distT="0" distB="0" distL="0" distR="0">
                  <wp:extent cx="28575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rFonts w:ascii="Arial" w:hAnsi="Arial" w:cs="Arial"/>
                <w:sz w:val="20"/>
                <w:szCs w:val="20"/>
              </w:rPr>
              <w:t xml:space="preserve"> - число случаев причинения вреда (ущерба) i (число);</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noProof/>
                <w:position w:val="-9"/>
                <w:sz w:val="20"/>
                <w:szCs w:val="20"/>
                <w:lang w:eastAsia="ru-RU"/>
              </w:rPr>
              <w:drawing>
                <wp:inline distT="0" distB="0" distL="0" distR="0">
                  <wp:extent cx="2857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rFonts w:ascii="Arial" w:hAnsi="Arial" w:cs="Arial"/>
                <w:sz w:val="20"/>
                <w:szCs w:val="20"/>
              </w:rPr>
              <w:t xml:space="preserve"> - ущерб от утраты охраняемой законом ценности i (млн.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В.1.2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общий объем предотвращенного ущерба</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млн. руб.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 и рассчитывается на основании соответствующих утвержденных отраслевых методик</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В.1.3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объем издержек хозяйствующих субъектов, возникающих в связи с проведением в отношении них контрольных мероприятий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млн. руб.</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 утверждения методики расчета объема издержек хозяйствующих субъектов, возникающих в связи с проведением в отношении них контрольных мероприятий, для расчета показателя может быть использована следующая формула:</w:t>
            </w:r>
          </w:p>
        </w:tc>
      </w:tr>
      <w:tr w:rsidR="00131914">
        <w:tc>
          <w:tcPr>
            <w:tcW w:w="1757" w:type="dxa"/>
          </w:tcPr>
          <w:p w:rsidR="00131914" w:rsidRDefault="00131914">
            <w:pPr>
              <w:autoSpaceDE w:val="0"/>
              <w:autoSpaceDN w:val="0"/>
              <w:adjustRightInd w:val="0"/>
              <w:spacing w:after="0" w:line="240" w:lineRule="auto"/>
              <w:rPr>
                <w:rFonts w:ascii="Arial" w:hAnsi="Arial" w:cs="Arial"/>
                <w:sz w:val="20"/>
                <w:szCs w:val="20"/>
              </w:rPr>
            </w:pPr>
          </w:p>
        </w:tc>
        <w:tc>
          <w:tcPr>
            <w:tcW w:w="4649" w:type="dxa"/>
          </w:tcPr>
          <w:p w:rsidR="00131914" w:rsidRDefault="00131914">
            <w:pPr>
              <w:autoSpaceDE w:val="0"/>
              <w:autoSpaceDN w:val="0"/>
              <w:adjustRightInd w:val="0"/>
              <w:spacing w:after="0" w:line="240" w:lineRule="auto"/>
              <w:rPr>
                <w:rFonts w:ascii="Arial" w:hAnsi="Arial" w:cs="Arial"/>
                <w:sz w:val="20"/>
                <w:szCs w:val="20"/>
              </w:rPr>
            </w:pP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noProof/>
                <w:position w:val="-12"/>
                <w:sz w:val="20"/>
                <w:szCs w:val="20"/>
                <w:lang w:eastAsia="ru-RU"/>
              </w:rPr>
              <w:drawing>
                <wp:inline distT="0" distB="0" distL="0" distR="0">
                  <wp:extent cx="327660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76600" cy="285750"/>
                          </a:xfrm>
                          <a:prstGeom prst="rect">
                            <a:avLst/>
                          </a:prstGeom>
                          <a:noFill/>
                          <a:ln>
                            <a:noFill/>
                          </a:ln>
                        </pic:spPr>
                      </pic:pic>
                    </a:graphicData>
                  </a:graphic>
                </wp:inline>
              </w:drawing>
            </w:r>
          </w:p>
        </w:tc>
      </w:tr>
      <w:tr w:rsidR="00131914">
        <w:tc>
          <w:tcPr>
            <w:tcW w:w="1757" w:type="dxa"/>
          </w:tcPr>
          <w:p w:rsidR="00131914" w:rsidRDefault="00131914">
            <w:pPr>
              <w:autoSpaceDE w:val="0"/>
              <w:autoSpaceDN w:val="0"/>
              <w:adjustRightInd w:val="0"/>
              <w:spacing w:after="0" w:line="240" w:lineRule="auto"/>
              <w:rPr>
                <w:rFonts w:ascii="Arial" w:hAnsi="Arial" w:cs="Arial"/>
                <w:sz w:val="20"/>
                <w:szCs w:val="20"/>
              </w:rPr>
            </w:pPr>
          </w:p>
        </w:tc>
        <w:tc>
          <w:tcPr>
            <w:tcW w:w="4649" w:type="dxa"/>
          </w:tcPr>
          <w:p w:rsidR="00131914" w:rsidRDefault="00131914">
            <w:pPr>
              <w:autoSpaceDE w:val="0"/>
              <w:autoSpaceDN w:val="0"/>
              <w:adjustRightInd w:val="0"/>
              <w:spacing w:after="0" w:line="240" w:lineRule="auto"/>
              <w:rPr>
                <w:rFonts w:ascii="Arial" w:hAnsi="Arial" w:cs="Arial"/>
                <w:sz w:val="20"/>
                <w:szCs w:val="20"/>
              </w:rPr>
            </w:pP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или в более общем виде </w:t>
            </w:r>
            <w:r>
              <w:rPr>
                <w:rFonts w:ascii="Arial" w:hAnsi="Arial" w:cs="Arial"/>
                <w:noProof/>
                <w:position w:val="-12"/>
                <w:sz w:val="20"/>
                <w:szCs w:val="20"/>
                <w:lang w:eastAsia="ru-RU"/>
              </w:rPr>
              <w:drawing>
                <wp:inline distT="0" distB="0" distL="0" distR="0">
                  <wp:extent cx="16192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19250" cy="285750"/>
                          </a:xfrm>
                          <a:prstGeom prst="rect">
                            <a:avLst/>
                          </a:prstGeom>
                          <a:noFill/>
                          <a:ln>
                            <a:noFill/>
                          </a:ln>
                        </pic:spPr>
                      </pic:pic>
                    </a:graphicData>
                  </a:graphic>
                </wp:inline>
              </w:drawing>
            </w:r>
            <w:r>
              <w:rPr>
                <w:rFonts w:ascii="Arial" w:hAnsi="Arial" w:cs="Arial"/>
                <w:sz w:val="20"/>
                <w:szCs w:val="20"/>
              </w:rPr>
              <w:t>,</w:t>
            </w:r>
          </w:p>
        </w:tc>
      </w:tr>
      <w:tr w:rsidR="00131914">
        <w:tc>
          <w:tcPr>
            <w:tcW w:w="1757" w:type="dxa"/>
          </w:tcPr>
          <w:p w:rsidR="00131914" w:rsidRDefault="00131914">
            <w:pPr>
              <w:autoSpaceDE w:val="0"/>
              <w:autoSpaceDN w:val="0"/>
              <w:adjustRightInd w:val="0"/>
              <w:spacing w:after="0" w:line="240" w:lineRule="auto"/>
              <w:rPr>
                <w:rFonts w:ascii="Arial" w:hAnsi="Arial" w:cs="Arial"/>
                <w:sz w:val="20"/>
                <w:szCs w:val="20"/>
              </w:rPr>
            </w:pPr>
          </w:p>
        </w:tc>
        <w:tc>
          <w:tcPr>
            <w:tcW w:w="4649" w:type="dxa"/>
          </w:tcPr>
          <w:p w:rsidR="00131914" w:rsidRDefault="00131914">
            <w:pPr>
              <w:autoSpaceDE w:val="0"/>
              <w:autoSpaceDN w:val="0"/>
              <w:adjustRightInd w:val="0"/>
              <w:spacing w:after="0" w:line="240" w:lineRule="auto"/>
              <w:rPr>
                <w:rFonts w:ascii="Arial" w:hAnsi="Arial" w:cs="Arial"/>
                <w:sz w:val="20"/>
                <w:szCs w:val="20"/>
              </w:rPr>
            </w:pP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Б - объем издержек хозяйствующих субъектов (млн. руб.);</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w:t>
            </w:r>
            <w:r>
              <w:rPr>
                <w:rFonts w:ascii="Arial" w:hAnsi="Arial" w:cs="Arial"/>
                <w:sz w:val="20"/>
                <w:szCs w:val="20"/>
                <w:vertAlign w:val="subscript"/>
              </w:rPr>
              <w:t>отч</w:t>
            </w:r>
            <w:r>
              <w:rPr>
                <w:rFonts w:ascii="Arial" w:hAnsi="Arial" w:cs="Arial"/>
                <w:sz w:val="20"/>
                <w:szCs w:val="20"/>
              </w:rPr>
              <w:t xml:space="preserve"> - количество полей в формах отчетности, заполненных хозяйствующими субъектами при подаче отчетности в органы власти;</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И</w:t>
            </w:r>
            <w:r>
              <w:rPr>
                <w:rFonts w:ascii="Arial" w:hAnsi="Arial" w:cs="Arial"/>
                <w:sz w:val="20"/>
                <w:szCs w:val="20"/>
                <w:vertAlign w:val="subscript"/>
              </w:rPr>
              <w:t>отч</w:t>
            </w:r>
            <w:r>
              <w:rPr>
                <w:rFonts w:ascii="Arial" w:hAnsi="Arial" w:cs="Arial"/>
                <w:sz w:val="20"/>
                <w:szCs w:val="20"/>
              </w:rPr>
              <w:t xml:space="preserve"> - издержки хозяйствующих субъектов на ознакомление с требованиями о предоставлении отчетности, заполнение форм отчетности, внутреннее согласование форм отчетности и предоставление отчетности в органы власти (рассчитывается как произведение усредненной оценки затраченных часов на сдачу одного поля отчетности на среднюю заработную плату в час) (млн.</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руб.);</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w:t>
            </w:r>
            <w:r>
              <w:rPr>
                <w:rFonts w:ascii="Arial" w:hAnsi="Arial" w:cs="Arial"/>
                <w:sz w:val="20"/>
                <w:szCs w:val="20"/>
                <w:vertAlign w:val="subscript"/>
              </w:rPr>
              <w:t>про</w:t>
            </w:r>
            <w:r>
              <w:rPr>
                <w:rFonts w:ascii="Arial" w:hAnsi="Arial" w:cs="Arial"/>
                <w:sz w:val="20"/>
                <w:szCs w:val="20"/>
              </w:rPr>
              <w:t xml:space="preserve"> - количество проведенных проверок;</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И</w:t>
            </w:r>
            <w:r>
              <w:rPr>
                <w:rFonts w:ascii="Arial" w:hAnsi="Arial" w:cs="Arial"/>
                <w:sz w:val="20"/>
                <w:szCs w:val="20"/>
                <w:vertAlign w:val="subscript"/>
              </w:rPr>
              <w:t>про</w:t>
            </w:r>
            <w:r>
              <w:rPr>
                <w:rFonts w:ascii="Arial" w:hAnsi="Arial" w:cs="Arial"/>
                <w:sz w:val="20"/>
                <w:szCs w:val="20"/>
              </w:rPr>
              <w:t xml:space="preserve"> - издержки хозяйствующих субъектов на прохождение проверок (рассчитывается как произведение средней продолжительности проверок на среднее число часов работников, задействованных в ее проведении, и среднюю заработную плату в час) (млн. руб.);</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w:t>
            </w:r>
            <w:r>
              <w:rPr>
                <w:rFonts w:ascii="Arial" w:hAnsi="Arial" w:cs="Arial"/>
                <w:sz w:val="20"/>
                <w:szCs w:val="20"/>
                <w:vertAlign w:val="subscript"/>
              </w:rPr>
              <w:t>дол</w:t>
            </w:r>
            <w:r>
              <w:rPr>
                <w:rFonts w:ascii="Arial" w:hAnsi="Arial" w:cs="Arial"/>
                <w:sz w:val="20"/>
                <w:szCs w:val="20"/>
              </w:rPr>
              <w:t xml:space="preserve"> - материальный ущерб от действий (бездействий) должностных лиц контрольно-надзорного органа, в том числе с учетом отменных по решению суда результатов проверок (млн. руб.);</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noProof/>
                <w:position w:val="-9"/>
                <w:sz w:val="20"/>
                <w:szCs w:val="20"/>
                <w:lang w:eastAsia="ru-RU"/>
              </w:rPr>
              <w:drawing>
                <wp:inline distT="0" distB="0" distL="0" distR="0">
                  <wp:extent cx="3048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Pr>
                <w:rFonts w:ascii="Arial" w:hAnsi="Arial" w:cs="Arial"/>
                <w:sz w:val="20"/>
                <w:szCs w:val="20"/>
              </w:rPr>
              <w:t xml:space="preserve"> - количество проведенных контрольно-надзорных мероприятий i;</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noProof/>
                <w:position w:val="-9"/>
                <w:sz w:val="20"/>
                <w:szCs w:val="20"/>
                <w:lang w:eastAsia="ru-RU"/>
              </w:rPr>
              <w:drawing>
                <wp:inline distT="0" distB="0" distL="0" distR="0">
                  <wp:extent cx="3238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rFonts w:ascii="Arial" w:hAnsi="Arial" w:cs="Arial"/>
                <w:sz w:val="20"/>
                <w:szCs w:val="20"/>
              </w:rPr>
              <w:t xml:space="preserve"> - издержки хозяйствующих субъектов от проведения данного типа мероприятий i (млн.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В.1.4</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сумма возмещенного материального ущерба, причиненного субъектами хозяйственной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отражает размер возмещенного материального ущерба, причиненного субъектами хозяйственной деятельности гражданам, организациям и государству, включает в себя в том числе сумму уплаченных (взысканных) административных штрафов от общей суммы наложенных административных штрафов (млн.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В.1.5</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восприятие обществом контрольно-надзорной деятельности в подконтрольной сфере</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В.1.6</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восприятие предпринимательским сообществом контрольно-надзорной деятельности в подконтрольной сфере</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В.1.7</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наименование показателя определяется органами исполнительной власти, осуществляющими вид контрольно-надзорной </w:t>
            </w:r>
            <w:r>
              <w:rPr>
                <w:rFonts w:ascii="Arial" w:hAnsi="Arial" w:cs="Arial"/>
                <w:sz w:val="20"/>
                <w:szCs w:val="20"/>
              </w:rPr>
              <w:lastRenderedPageBreak/>
              <w:t>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устанавливается показатель, характеризующий общее количество негативных явлений, на устранение которых направлена контрольно-надзорная деятельность, по видам негативных явлений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В.1.8</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количественно характеризующие негативные явления, на устранение которых направлена контрольно-надзорная деятельность, по категориям риска для каждого отдельного вида негативных явлений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В.1.9</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количественно характеризующие степень причинного вреда (ущерба) по каждому показателю группы "А" по категориям риска, для каждого отдельного вида негативных явлений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В.1.10</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экономические потери в результате негативных явлений, на устранение которых направлена контрольно-надзорная деятельность, по каждому показателю группы "А" и по категориям риска (млн.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В.2</w:t>
            </w:r>
          </w:p>
        </w:tc>
        <w:tc>
          <w:tcPr>
            <w:tcW w:w="11679" w:type="dxa"/>
            <w:gridSpan w:val="2"/>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В.2.1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мероприятий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учитывает суммарное количество мероприятий, проведенных в отношении субъектов контрольно-надзорной деятельности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В.2.2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для органов, применяющих риск-ориентированный подход при осуществлении государственного контроля (надзора), муниципального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В.2.3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устанавливаются в процентах от общего количества субъектов, в отношении которых были проведены контрольно-надзорные мероприятия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В.2.4</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субъектов, у которых были устранены нарушения, выявленные в результате проведения контрольно-надзорных мероприятий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устанавливаются в отношении нарушений, в результате которых причинен вред (ущерб) или была создана угроза его причинения.</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В.2.5</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субъектов, у которых были устранены </w:t>
            </w:r>
            <w:r>
              <w:rPr>
                <w:rFonts w:ascii="Arial" w:hAnsi="Arial" w:cs="Arial"/>
                <w:sz w:val="20"/>
                <w:szCs w:val="20"/>
              </w:rPr>
              <w:lastRenderedPageBreak/>
              <w:t>нарушения, выявленные в результате проведения контрольно-надзорных мероприятий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показатель устанавливается в процентах от общего количества </w:t>
            </w:r>
            <w:r>
              <w:rPr>
                <w:rFonts w:ascii="Arial" w:hAnsi="Arial" w:cs="Arial"/>
                <w:sz w:val="20"/>
                <w:szCs w:val="20"/>
              </w:rPr>
              <w:lastRenderedPageBreak/>
              <w:t>субъектов, в отношении которых были проведены контрольно-надзорные мероприятия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В.2.6</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группы показателей устанавливаются по категориям риска для органов, применяющих риск-ориентированный подход при осуществлении государственного контроля (надзора), муниципального контроля.</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Группы показателей устанавливаются в процентах от общего числа ранее проверенных субъектов, в том числе в отношении категорий риска (классов опасности)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В.2.7</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заявлений (обращений) с указанием фактов нарушений, поступивших от физических и юридических лиц, сообщений органов государственной власти, местного самоуправления, средств массовой информации с указанием фактов нарушений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В.2.8</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общее количество заявлений (обращений), по результатам рассмотрения которых органом государственного контроля (надзора) внеплановые мероприятия не были проведены</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учитывает заявления (обращения), по результатам рассмотрения которых органом государственного контроля (надзора) внеплановые мероприятия не были проведены, в том числе в согласовании которых было отказано органами прокуратуры</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В.2.9</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штатных единиц, прошедших в течение последних 3 лет программы переобучения или повышения квалификации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из числа штатных единиц, в должностные обязанности которых входят выполнение контрольно-надзорных функций и осуществление деятельности по выдаче разрешительных документов (разрешений, лицензий)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В.2.10</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инспекторов, прошедших в течение последних 3 лет программы переобучения или повышения квалификации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количества инспекторского состава</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w:t>
            </w:r>
          </w:p>
        </w:tc>
        <w:tc>
          <w:tcPr>
            <w:tcW w:w="11679" w:type="dxa"/>
            <w:gridSpan w:val="2"/>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индикативные показатели, характеризующие параметры проведенных мероприятий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проверки</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общее количество проверок</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общее количество плановых проверок</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устанавливается общий суммарный показатель</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общее количество внеплановых проверок по основаниям</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устанавливается общий суммарный показатель, а также по различным основаниям (в том числе по контролю за исполнением предписаний, выданных по результатам проведенной ранее проверки, по заявлениям (обращениям) физических и юридических лиц, по информации органов </w:t>
            </w:r>
            <w:r>
              <w:rPr>
                <w:rFonts w:ascii="Arial" w:hAnsi="Arial" w:cs="Arial"/>
                <w:sz w:val="20"/>
                <w:szCs w:val="20"/>
              </w:rPr>
              <w:lastRenderedPageBreak/>
              <w:t>государственной власти, местного самоуправления, средств массовой информации об указанных фактах, 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Правительства Российской Федерации, на основании приказов (распоряжений) руководителя органа государственного контроля (надзора), изданных в соответствии с требованием органов прокуратуры по иным основаниям, установленным законодательством Российской Федерации)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В.3.1.4</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субъектов (объектов), в отношении которых были проведены проверки, в том числе в разрезе категорий риска (классов опасности)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устанавливается показатель общего количества субъектов, в отношении которых проведены проверки.</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Группа показателей устанавливается для органов, применяющих риск-ориентированный подход при осуществлении государственного контроля (надзора), муниципального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В.3.1.5</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плановых проверок, проведенных в отношении субъектов (объектов) в разрезе категорий риска (классов опасности)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группы показателей устанавливаются в соответствии с общим количеством плановых проверок, проведенных в отношении субъектов (объектов), для органов, применяющих риск-ориентированный подход при осуществлении государственного контроля (надзора), муниципального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В.3.1.6</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внеплановых проверок, проведенных в отношении субъектов (объектов) в разрезе категорий риска (классов опасности)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группы показателей устанавливаются в соответствии с общим количеством внеплановых проверок, проведенных в отношении субъектов (объектов), для органов, применяющих риск-ориентированный подход при осуществлении государственного контроля (надзора), муниципального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В.3.1.7</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проверенных субъектов из каждой категории риска, допустивших нарушения</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устанавливаются в отношении нарушений, в результате которых причинен вред (ущерб) или была создана угроза его причинения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В.3.1.8</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проверенных субъектов, у которых были устранены нарушения, в том числе в разрезе категорий риска (классов опасности)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устанавливаются в отношении нарушений, в результате которых причинен вред (ущерб) или была создана угроза его причинения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В.3.1.9</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субъектов (объектов), в отношении которых были проведены проверки, в разрезе категорий риска (классов опасности)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показатели устанавливаются в процентах от общего количества субъектов (объектов), осуществляющих деятельность, которая подлежит государственному контролю (надзору), муниципальному контролю, на территории Российской Федерации, соответствующего субъекта </w:t>
            </w:r>
            <w:r>
              <w:rPr>
                <w:rFonts w:ascii="Arial" w:hAnsi="Arial" w:cs="Arial"/>
                <w:sz w:val="20"/>
                <w:szCs w:val="20"/>
              </w:rPr>
              <w:lastRenderedPageBreak/>
              <w:t>Российской Федерации, соответствующего муниципального образования.</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В.3.1.10</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плановых проверок, проведенных в отношении субъектов (объектов) в разрезе категорий риска (классов опасности)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группы показателей устанавливаются в процентах от общего количества плановых проверок, проведенных в отношении субъектов (объектов), для органов, применяющих риск-ориентированный подход при осуществлении государственного контроля (надзора), муниципального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В.3.1.11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внеплановых проверок, проведенных в отношении субъектов (объектов) в разрезе категорий риска (классов опасности)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группы показателей устанавливаются в процентах от общего количества внеплановых проверок, проведенных в отношении субъектов (объектов), для органов, применяющих риск-ориентированный подход при осуществлении государственного контроля (надзора), муниципального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В.3.1.12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плановых и внеплановых проверок, проведенных в отношении субъектов (объектов) двух наименее опасных категорий риска (классов опасности)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группы показателей устанавливаются в процентах от общего количества плановых и внеплановых проверок, проведенных в отношении субъектов (объектов) двух наименее опасных категорий риска (классов опасности), для органов, применяющих риск-ориентированный подход при осуществлении государственного контроля (надзора), муниципального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В.3.1.13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документарных проверок в отношении объектов (субъектов), в том числе в разрезе категорий риска (классов опасности)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количества проведенных проверок, в том числе в рамках лицензионного контроля.</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Группа показателей устанавливается для органов, применяющих риск-ориентированный подход при осуществлении государственного контроля (надзора), муниципального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В.3.1.14</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плановых проверок, проведенных по фактам нарушений обязательных требований, с которыми связано причинение вреда (ущерба) охраняемым законом ценностям, с целью прекращения дальнейшего причинения вреда (ущерба) и ликвидации последствий таких нарушений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устанавливаются в процентах от общего количества проведенных плановых проверок</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В.3.1.15</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плановых проверок, по результатам которых не было выявлено нарушений, с которыми связано причинение вреда (ущерба) охраняемым законом ценностям или возникновение угрозы причинения вреда </w:t>
            </w:r>
            <w:r>
              <w:rPr>
                <w:rFonts w:ascii="Arial" w:hAnsi="Arial" w:cs="Arial"/>
                <w:sz w:val="20"/>
                <w:szCs w:val="20"/>
              </w:rPr>
              <w:lastRenderedPageBreak/>
              <w:t>(ущерба) охраняемым законом ценностям</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показатели устанавливаются в процентах от общего количества проведенных плановых проверок</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В.3.1.16</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внеплановых проверок, проведенных по фактам нарушений, с которыми связано возникновение угрозы причинения вреда (ущерба) охраняемым законом ценностям, с целью предотвращения угрозы причинения такого вреда (ущерба)</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устанавливаются в процентах от общего количества проведенных внеплановых проверок</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В.3.1.17</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внеплановых проверок, по результатам которых не было выявлено нарушений, с которыми связано причинение вреда (ущерба) охраняемым законом ценностям или возникновение угрозы причинения вреда (ущерба) охраняемым законом ценностям</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устанавливаются в процентах от общего количества проведенных внеплановых проверок</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В.3.1.18</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проверок, на результаты которых поданы жалобы</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числа проведенных проверок</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В.3.1.19</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количество проверок, проведенных в отношении одного гражданина или организации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учитывают проверки, в том числе проведенные в отношении лица, получившего разрешение, лицензиата за отчетный период</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В.3.1.20</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общее количество проверок, проведенных совместно с другими органами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том числе в отношении внеплановых проверок, осуществляемых в рамках лицензионного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В.3.1.21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проверок, проведенных с привлечением экспертных организаций и экспертов</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не учитывает проверки, проведенные в рамках лицензионного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В.3.1.22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внеплановых проверок, проведенных в отношении лиц, получивших разрешения, лицензиатов</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соответствии с основаниями проведения внеплановых проверок и не включает проверки, связанные с заявлениями лица, получившего разрешение, лицензиата о продлении срока действия, переоформлении, выдаче дубликата или копии разрешения (лицензии)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В.3.1.23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числа направленных в органы прокуратуры заявлений, в том числе заявлений о согласовании проведения внеплановых выездных проверок, проводимых в рамках лицензионного контроля, в согласовании которых было отказано</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В.3.1.24</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проверок, результаты которых были признаны недействительными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показатель устанавливается в процентах и учитывает долю проверок, результаты которых были признаны недействительными, в том числе по </w:t>
            </w:r>
            <w:r>
              <w:rPr>
                <w:rFonts w:ascii="Arial" w:hAnsi="Arial" w:cs="Arial"/>
                <w:sz w:val="20"/>
                <w:szCs w:val="20"/>
              </w:rPr>
              <w:lastRenderedPageBreak/>
              <w:t>решению суда и по предписанию органов прокуратуры</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В.3.1.25</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учитывают проверки, проведенные в том числе в рамках лицензионного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В.3.1.26</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количества проведенных проверок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В.3.1.27</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проверок, по результатам которых выявлены нарушения лицензионных требований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числа проведенных плановых и внеплановых проверок</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В.3.1.28</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случаев нарушения требований, выявленных по результатам проверок в рамках лицензионного контроля (всего) и из них случаев грубых нарушений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при установлении показателя учитываются в том числе нарушения, повлекшие причинение лицами, получившими разрешения, лицензиатами вреда (ущерба)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В.3.1.29</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w:t>
            </w:r>
            <w:r>
              <w:rPr>
                <w:rFonts w:ascii="Arial" w:hAnsi="Arial" w:cs="Arial"/>
                <w:sz w:val="20"/>
                <w:szCs w:val="20"/>
              </w:rPr>
              <w:lastRenderedPageBreak/>
              <w:t>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показатели устанавливаются в процентах по каждому виду мероприятий (плановому, внеплановому и по каждой из причин)</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В.3.1.30</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выявленных при проведении проверок правонарушений, связанных с неисполнением предписаний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числа выявленных правонарушений, в том числе правонарушений, выявленных в рамках лицензионного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В.3.1.31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случаев приостановления действия разрешений, лицензий за нарушение требований после проведения проверок</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учитывают количество случаев приостановления действия разрешений, лицензий за нарушения требований (в том числе по решениям органа и по решению суда), выявленные по результатам проведения проверок</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В.3.1.32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решений суда об удовлетворении заявлений органа государственного контроля (надзора) или муниципального контроля об административном приостановлении деятельности лица, получившего разрешение, лицензиата</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числа обращений органа государственного контроля (надзора) или муниципального контроля в суд с заявлениями об административном приостановлении деятельности лиц, получивших разрешение, лицензиатов</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В.3.1.33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решений суда об удовлетворении заявлений органа государственного контроля (надзора) или муниципального контроля об аннулировании разрешения, лицензии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числа обращений органа государственного контроля (надзора) или муниципального контроля в суд с заявлениями об аннулировании разрешений, лицензий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В.3.1.34</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количества проверок, в результате которых выявлены нарушения обязательных требований, в том числе проверок, проведенных в рамках лицензионного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В.3.1.35</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общая сумма наложенных по итогам проверок административных штрафов</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соответствии с общей суммой наложенных штрафов, с учетом в том числе штрафов, наложенных на должностных лиц, индивидуальных предпринимателей и юридических лиц. Показатель устанавливается в млн.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В.3.1.36</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общая сумма уплаченных (взысканных) административных штрафов, наложенных по итогам проверок</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учитывает сумму уплаченных (взысканных в том числе в рамках лицензионного контроля) административных штрафов (млн.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В.3.1.37</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отношение суммы взысканных административных штрафов к общей сумме наложенных административных штрафов</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и учитывает штрафы, наложенные в том числе в рамках лицензионного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В.3.1.38</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 размер наложенного административного штрафа</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тыс. руб. и учитывает штрафы, наложенные в рамках лицензионного контроля, в том числе на должностных лиц и юридических лиц</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В.3.1.39</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предотвращенный вред (ущерб) в расчете на одно мероприятие</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млн. руб. и применяется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В.3.1.40</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число должностных лиц, задействованных в проведении одной проверки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рассчитывается, в том числе отдельно в отношении плановых, внеплановых и межведомственных проверок</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В.3.1.41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продолжительность одной проверки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рассчитывается, в том числе отдельно в отношении плановых, внеплановых и межведомственных проверок</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В.3.1.42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проведении проверок (плановых, внеплановых)</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В.3.2</w:t>
            </w:r>
          </w:p>
        </w:tc>
        <w:tc>
          <w:tcPr>
            <w:tcW w:w="11679" w:type="dxa"/>
            <w:gridSpan w:val="2"/>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режим постоянного государственного контроля (надзора)</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В.3.2.1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объектов, в отношении которых установлен режим постоянного государственного контроля (надзора)</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В.3.2.2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объектов, по которым выявлены нарушения в результате осуществления постоянного государственного контроля (надзора)</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количества объектов, в отношении которых установлен режим постоянного государственного контроля (надзора)</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В.3.2.3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нарушений, выявленных в результате осуществления постоянного государственного контроля (надзора), по которым возбуждены дела об административных правонарушениях</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количества выявленных правонарушений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В.3.2.4</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нарушений, по итогам выявления которых в результате осуществления постоянного государственного контроля (надзора), наложены административные наказания</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количества выявленных правонарушений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В.3.2.5</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нарушений, выявленных в результате осуществления постоянного государственного </w:t>
            </w:r>
            <w:r>
              <w:rPr>
                <w:rFonts w:ascii="Arial" w:hAnsi="Arial" w:cs="Arial"/>
                <w:sz w:val="20"/>
                <w:szCs w:val="20"/>
              </w:rPr>
              <w:lastRenderedPageBreak/>
              <w:t>контроля (надзора), связанных с неисполнением предписаний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показатель устанавливается в процентах от общего количества выявленных нарушений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В.3.2.6</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объектов, в отношении которых материалы о нарушениях обязательных требований, выявленных в результате осуществления постоянного государственного контроля (надзора), переданы в уполномоченные органы для возбуждения уголовных дел</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количества объектов, в отношении которых выявлены нарушения обязательных требований в результате осуществления постоянного государственного контроля (надзора)</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В.3.2.7</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выявленных за период времени правонарушений в рамках режима постоянного государственного контроля (надзора)</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группы показателей учитывают общее количество выявленных нарушений, а также по типам нарушений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 муниципального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В.3.2.8</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предотвращенный ущерб в рамках одного объекта, в отношении которого установлен режим постоянного государственного контроля (надзора)</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млн. руб. и применяется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В.3.2.9</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общее количество административных наказаний, наложенных по итогам осуществления режима постоянного государственного контроля (надзора)</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учитывают общее количество административных наказаний, наложенных по итогам осуществления режима постоянного государственного контроля (надзора), а также по видам наказаний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В.3.2.10</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общая сумма наложенных административных штрафов по итогам осуществления режима постоянного государственного контроля (надзора)</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общей сумме наложенных штрафов, учитывающей в том числе штрафы, наложенные на должностных лиц, юридических лиц</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В.3.2.11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общая сумма уплаченных (взысканных) административных штрафов по итогам осуществления режима постоянного государственного контроля (надзора)</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млн.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В.3.2.12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отношение суммы взысканных административных штрафов к общей сумме наложенных административных штрафов по итогам осуществления режима постоянного государственного контроля (надзора)</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В.3.2.13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 размер наложенного административного штрафа по итогам осуществления режима постоянного государственного контроля (надзора)</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соответствии со средним размером административного штрафа, в том числе наложенного на должностных лиц и юридических лиц (в тыс.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В.3.2.14</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стоимостная оценка (себестоимость) режима постоянного контроля (надзора) в отношении одного объекта</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тыс.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В.3.2.15</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осуществлении режима постоянного контроля (надзора)</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В.3.2.16</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число должностных лиц, задействованных в рамках режима постоянного контроля (надзора) на одном объекте</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плановые (рейдовые) осмотры</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общее количество плановых (рейдовых) осмотров</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общее количество плановых (рейдовых) осмотров, проведенных совместно с другими органами</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плановых (рейдовых) осмотров, проводимых с привлечением экспертных организаций и экспертов</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В.3.3.4</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плановых (рейдовых) осмотров, по итогам которых выявлены нарушения, в общем числе проведенных рейдовых осмотров</w:t>
            </w:r>
          </w:p>
        </w:tc>
        <w:tc>
          <w:tcPr>
            <w:tcW w:w="7030" w:type="dxa"/>
          </w:tcPr>
          <w:p w:rsidR="00131914" w:rsidRDefault="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показатель устанавливается в процентах</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В.3.3.5</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плановых (рейдовых) осмотров, на результаты которых поданы жалобы</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количества рейдовых осмотров</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В.3.3.6</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плановых (рейдовых) осмотров, результаты которых признаны недействительными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числа проведенных рейдовых осмотров</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В.3.3.7</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плановых (рейдовых) осмотров, по результатам которых были назначены внеплановые проверки в отношении субъектов (объектов)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числа рейдовых осмотров, по итогам которых были выявлены правонарушения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В.3.3.8</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плановых (рейдовых) осмотров, по итогам которых после проведения внеплановых проверок были возбуждены дела об административных правонарушениях</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числа рейдовых осмотров, по итогам которых назначены внеплановые проверки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В.3.3.9</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плановых (рейдовых) осмотров, по итогам которых после проведения внеплановых проверок были наложены административные наказания</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числа рейдовых осмотров, по итогам которых после проведения внеплановых проверок возбуждены дела об административных правонарушениях</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В.3.3.10</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плановых (рейдовых) осмотров, по результатам которых материалы о выявленных нарушениях переданы в уполномоченные органы для возбуждения уголовных дел</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количества рейдовых осмотров, в результате которых выявлены нарушения обязательных требований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В.3.3.11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выявленных правонарушений при проведении плановых (рейдовых) осмотров</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группы показателей устанавливаются в общем количестве выявленных правонарушений, а также по типам нарушений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 муниципального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В.3.3.12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субъектов, в отношении которых проведены плановые (рейдовые) осмотры субъектов из каждой категории риска, допустивших нарушения</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устанавливаются в отношении нарушений, в результате которых причинен вред (ущерб) или была создана угроза его причинения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В.3.3.13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субъектов из каждой категории риска, в отношении которых проведены плановые (рейдовые) осмотры, которые устранили в своей деятельности нарушения</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устанавливаются в отношении нарушений, в результате которых причинен вред (ущерб) или была создана угроза его причинения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В.3.3.14</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плановых рейдовых осмотров, проведенных в отношении субъектов (объектов), в том числе в разрезе категорий риска (классов опасности)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группы показателей устанавливаются в процентах от общего количества плановых рейдовых осмотров, проведенных в отношении субъектов (объектов), для органов, применяющих риск-ориентированный подход при осуществлении государственного контроля (надзора), муниципального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В.3.3.15</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общее количество административных наказаний, наложенных по итогам внеплановых проверок, проведенных по результатам плановых (рейдовых) осмотров</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устанавливаются в соответствии с общим количеством административных наказаний, а также по видам наказаний (конфискация орудия или предмета совершения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В.3.3.16</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общая сумма наложенных административных штрафов по итогам внеплановых проверок, проведенных по результатам плановых (рейдовых) осмотров</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соответствии с общей суммой наложенных штрафов, учитывающей в том числе штрафы, наложенные на должностных лиц, индивидуальных предпринимателей, юридических лиц</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В.3.3.17</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общая сумма уплаченных (взысканных) административных штрафов, наложенных по итогам проведенных внеплановых проверок, назначенных по результатам проведения плановых (рейдовых) осмотров</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млн.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В.3.3.18</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отношение суммы взысканных административных штрафов к общей сумме наложенных административных штрафов по итогам внеплановых проверок, проведенных по результатам плановых (рейдовых) осмотров</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В.3.3.19</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 размер наложенного административного штрафа по итогам внеплановых проверок, проведенных по результатам плановых (рейдовых) осмотров</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соответствии со средним размером административного штрафа, наложенного в том числе на должностных лиц и юридических лиц (тыс.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В.3.3.20</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стоимостная оценка одного планового (рейдового) осмотра</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тыс.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В.3.3.21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w:t>
            </w:r>
            <w:r>
              <w:rPr>
                <w:rFonts w:ascii="Arial" w:hAnsi="Arial" w:cs="Arial"/>
                <w:sz w:val="20"/>
                <w:szCs w:val="20"/>
              </w:rPr>
              <w:lastRenderedPageBreak/>
              <w:t>осуществлении планового (рейдового) осмотра</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В.3.3.22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продолжительность одного планового (рейдового) осмотра</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В.3.3.23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число должностных лиц, задействованных для проведения одного планового (рейдового) осмотра</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В.3.4</w:t>
            </w:r>
          </w:p>
        </w:tc>
        <w:tc>
          <w:tcPr>
            <w:tcW w:w="11679" w:type="dxa"/>
            <w:gridSpan w:val="2"/>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мониторинговые мероприятия, осуществляемые в рамках контрольно-надзорной деятельности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В.3.4.1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общее количество подконтрольных субъектов (объектов), в отношении которых осуществляются мониторинговые мероприятия</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В.3.4.2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субъектов (объектов), регулярная отчетность которых была проверена или проанализирована на предмет нарушений обязательных требований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количества субъектов (объектов), предоставивших регулярную отчетность</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В.3.4.3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общее количество подконтрольных субъектов (объектов), в том числе в разрезе категорий риска (классов опасности), предоставивших регулярную отчетность</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В.3.4.4</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количественные и качественные параметры затраченных трудовых и финансовых ресурсов при проведении мониторинговых мероприятий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В.3.4.5</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уровень соблюдения установленных обязательных требований подконтрольными субъектами, в отношении которых проведены мониторинговые мероприятия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В.3.4.6</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последствия проведения мониторинговых мероприятий для субъектов (объектов) (например, внеплановые проверки, административные наказания и прочее)</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В.3.5</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административные расследования</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В.3.5.1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вынесенных определений о проведении административного расследования</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показатели устанавливаются в соответствии с общим количеством вынесенных определений о проведении административного </w:t>
            </w:r>
            <w:r>
              <w:rPr>
                <w:rFonts w:ascii="Arial" w:hAnsi="Arial" w:cs="Arial"/>
                <w:sz w:val="20"/>
                <w:szCs w:val="20"/>
              </w:rPr>
              <w:lastRenderedPageBreak/>
              <w:t>расследования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В.3.5.2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устанавливаются по количеству административных наказаний (всего) и по видам наказаний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В.3.5.3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млн.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В.3.5.4</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штрафов, наложенных в результате совершения административных правонарушений, по которым были проведены административные расследования</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количества наказаний, наложенных после проведения административного расследования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В.3.5.5</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общая сумма уплаченных (взысканных) административных штрафов</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тыс.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В.3.5.6</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отношение суммы взысканных административных штрафов к общей сумме наложенных административных штрафов</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В.3.5.7</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 размер наложенного административного штрафа в результате проведения административного расследования</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тыс.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В.3.5.8</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стоимостная оценка (себестоимость) одного административного расследования, проводимого в рамках производства по делам об административных правонарушениях</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тыс.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В.3.5.9</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проведении административного расследования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В.3.5.10</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средняя продолжительность одного </w:t>
            </w:r>
            <w:r>
              <w:rPr>
                <w:rFonts w:ascii="Arial" w:hAnsi="Arial" w:cs="Arial"/>
                <w:sz w:val="20"/>
                <w:szCs w:val="20"/>
              </w:rPr>
              <w:lastRenderedPageBreak/>
              <w:t>административного расследования</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В.3.6</w:t>
            </w:r>
          </w:p>
        </w:tc>
        <w:tc>
          <w:tcPr>
            <w:tcW w:w="11679" w:type="dxa"/>
            <w:gridSpan w:val="2"/>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по делам об административных правонарушениях</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В.3.6.1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протоколов об административных правонарушениях</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устанавливаются по количеству протоколов об административных правонарушениях (всего) и по различным основаниям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 муниципального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В.3.6.2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постановлений о прекращении производства по делу об административном правонарушении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устанавливаются по количеству постановлений о прекращении производства по делу об административном правонарушении (всего) и по различным основаниям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 муниципального контроля)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В.3.6.3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постановлений о назначении административных наказаний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устанавливаются по количеству административных наказаний (всего) и по видам наказаний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В.3.6.4</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административных наказаний, по которым административный штраф был заменен предупреждением</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отражает количество административных штрафов, наложенных на лиц, являющихся субъектами малого и среднего предпринимательства, осуществляющих предпринимательскую деятельность без образования юридического лица, и юридическими лицами, а также на их работников, замененных на предупреждение</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В.3.6.5</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общая сумма наложенных штрафов по результатам рассмотрения дел об административных правонарушениях</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млн.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В.3.6.6</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штрафов, наложенных по результатам рассмотрения дел об административных правонарушениях</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количества наказаний, наложенных по результатам рассмотрения дел об административных правонарушениях</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В.3.6.7</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общая сумма уплаченных (взысканных) штрафов</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млн.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В.3.6.8</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отношение суммы взысканных штрафов к общей сумме наложенных административных штрафов</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В.3.6.9</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 размер наложенного штрафа</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тыс.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В.3.6.10</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стоимостная оценка (себестоимость) рассмотрения одного дела об административном правонарушении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тыс.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В.3.6.11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производстве по делам об административных правонарушениях</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В.3.6.12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продолжительность производства по одному делу об административном правонарушении</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В.3.6.13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число должностных лиц, задействованных в производстве по одному делу об административном правонарушении</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w:t>
            </w:r>
          </w:p>
        </w:tc>
        <w:tc>
          <w:tcPr>
            <w:tcW w:w="11679" w:type="dxa"/>
            <w:gridSpan w:val="2"/>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деятельность по выдаче разрешительных документов (разрешений, лицензий), рассмотрение заявлений (обращений)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рассмотренных заявлений о предоставлении разрешения, лицензии</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рассмотренных заявлений о предоставлении разрешения, лицензии, по которым приняты решения об отказе в предоставлении разрешений, лицензий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выездных проверок соискателей разрешений, лицензий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В.3.7.4</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проведенных выездных проверок соискателей разрешений, лицензий, по </w:t>
            </w:r>
            <w:r>
              <w:rPr>
                <w:rFonts w:ascii="Arial" w:hAnsi="Arial" w:cs="Arial"/>
                <w:sz w:val="20"/>
                <w:szCs w:val="20"/>
              </w:rPr>
              <w:lastRenderedPageBreak/>
              <w:t>результатам которых в отношении соискателей разрешения, лицензии выявлено несоответствие требованиям</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В.3.7.5</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получивших разрешения, лицензиатов, в отношении которых органом государственного контроля (надзора) или муниципального контроля были проведены проверки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количества рассмотренных заявлений о предоставлении разрешения, лицензии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В.3.7.6</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рассмотренных заявлений о продлении срока действия разрешений, лицензий в случае, если законами установлен ограниченный срок действия разрешений, лицензий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В.3.7.7</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рассмотренных заявлений о продлении срока действия разрешений, лицензий в случае, если законами установлен ограниченный срок действия разрешений, лицензий, по которым приняты решения об отказе в продлении срока действия разрешения, лицензии</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В.3.7.8</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выездных проверок в отношении лиц, получивших разрешения, лицензиатов, проведенных в связи с рассмотрением заявлений о продлении срока действия разрешений, лицензий в случае, если законами установлен ограниченный срок действия разрешения, лицензии</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В.3.7.9</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выездных проверок в отношении лиц, получивших разрешения, лицензиатов, проведенных в связи с рассмотрением заявлений о продлении срока действия разрешений, лицензий в случае, если законами установлен ограниченный срок действия разрешения, лицензии, по результатам которых выявлено несоответствие лица, получившего разрешение, лицензиата требованиям</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В.3.7.10</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рассмотренных заявлений о переоформлении разрешений, лицензий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показатели устанавливаются в соответствии с общим количеством рассмотренных заявлений о переоформлении разрешений, лицензий, а </w:t>
            </w:r>
            <w:r>
              <w:rPr>
                <w:rFonts w:ascii="Arial" w:hAnsi="Arial" w:cs="Arial"/>
                <w:sz w:val="20"/>
                <w:szCs w:val="20"/>
              </w:rPr>
              <w:lastRenderedPageBreak/>
              <w:t>также по видам оснований заявлений о переоформлении разрешений, лицензий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В.3.7.11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выездных проверок в отношении лиц, получивших разрешения, лицензиатов, проведенных в связи с рассмотрением заявлений о переоформлении разрешений, лицензий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В.3.7.12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выездных проверок в отношении лиц, получивших разрешения, лицензиатов, проведенных в связи с рассмотрением заявлений о переоформлении разрешений, лицензий, по результатам которых в отношении лица, получившего разрешение, лицензиата, выявлено несоответствие требованиям</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В.3.7.13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проверок в отношении лиц, получивших разрешения, лицензиатов, проведенных с привлечением экспертных организаций и экспертов</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В.3.7.14</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разрешений, лицензий, по которым принято решение о прекращении действия разрешений, лицензий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устанавливаются по общему количеству разрешений, лицензий, по которым принято решение о прекращении действия разрешений, лицензий, а также по видам оснований о прекращении действия разрешений, лицензий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В.3.7.15</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решений об отказе в предоставлении, продлении срока действия, переоформлении, о прекращении действия разрешения, лицензии, отмененных судом</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В.3.7.16</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обращений и (или) заявлений о предоставлении, переоформлении, продлении срока действия разрешения, лицензии (в случае, если продление срока действия разрешения, лицензии предусмотрено законодательством Российской Федерации), прекращении действия разрешения, лицензии, о выдаче дубликата, копии разрешения, лицензии, полученных органом государственного контроля (надзора) или муниципального контроля в электронной форме</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числа обращений и (или) заявлений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В.3.7.17</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обращений органа государственного контроля (надзора) или муниципального контроля в суд с заявлениями об аннулировании разрешений, лицензий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устанавливается показатель, отражающий количество обращений органа государственного контроля (надзора) или муниципального контроля с заявлениями в суд об удовлетворении аннулирования разрешения, лицензии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В.3.7.18</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обращений органа государственного контроля (надзора) или муниципального контроля в суд с заявлениями об аннулировании разрешений, лицензий, по которым судом принято решение об удовлетворении указанных заявлений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количества обращений органа государственного контроля (надзора) или муниципального контроля в суд с заявлениями об удовлетворении аннулирования разрешения, лицензии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В.3.7.19</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 срок рассмотрения заявления о предоставлении разрешения, лицензии</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В.3.7.20</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стоимостная оценка одного мероприятия (себестоимость) по выдаче разрешения (лицензии)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тыс.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В.3.7.21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осуществлении разрешительных функций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В.3.7.22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продолжительность одного мероприятия по выдаче разрешения, лицензии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с учетом всех проведенных мероприятий в отношении соискателей разрешений, лицензий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В.3.7.23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число должностных лиц, задействованных в проведении одного мероприятия по выдаче разрешения, лицензии</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В.3.8</w:t>
            </w:r>
          </w:p>
        </w:tc>
        <w:tc>
          <w:tcPr>
            <w:tcW w:w="11679" w:type="dxa"/>
            <w:gridSpan w:val="2"/>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В.3.8.1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профилактических мероприятий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устанавливаются по типам проводимых профилактических мероприятий, в том числе предостережения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В.3.8.2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субъектов, в отношении которых проведены профилактические мероприятия</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В.3.8.3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доля субъектов, в отношении которых проведены профилактические мероприятия</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процентах от общего количества подконтрольных (поднадзорных) субъектов</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В.3.8.4</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предотвращенный ущерб в результате проведения профилактических мероприятий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млн. руб. Применяется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В.3.8.5</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профилактических мероприятий, проведенных с привлечением экспертных организаций и экспертов</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В.3.8.6</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количественные параметры ознакомления граждан и (или) подконтрольных (поднадзорных) субъектов с профилактическими материалами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В.3.8.7</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количественные и качественные параметры предостережений о недопустимости нарушения обязательных требований, как вида профилактического мероприятия</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В.3.8.8</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стоимостная оценка (себестоимость) одного профилактического мероприятия</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тыс.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В.3.8.9</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проведении профилактических мероприятий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В.3.8.10</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продолжительность одного профилактического мероприятия</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В.3.8.11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число должностных лиц, задействованных в проведении одного профилактического мероприятия</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В.3.9</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расследование причин несчастных случаев</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В.3.9.1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расследований, проведенных с целью выявления причин несчастных случаев</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определяется в соответствии с общим количеством несчастных случаев, произошедших по различным основаниям</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В.3.9.2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выявленных при проведении расследования причин несчастных случаев</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по общему количеству выявленных причин несчастных случаев.</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случае, если он применим к виду контрольно-надзорной деятельности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В.3.9.3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административных наказаний, наложенных по результатам проведения расследований причин несчастных случаев</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устанавливаются по количеству административных наказаний (всего) и по видам наказаний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В.3.9.4</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общая сумма наложенных штрафов в результате проведения расследований причин несчастных случаев</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млн.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В.3.9.5</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 размер наложенного административного штрафа в результате проведения расследований причин несчастных случаев</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тыс.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В.3.9.6</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расследовании причин несчастных случаев</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В.3.9.7</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стоимостная оценка (себестоимость) проведения одного расследования причин несчастного случая</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тыс.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В.3.9.8</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число должностных лиц, задействованных в одном расследовании причин несчастных случаев</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В.3.10</w:t>
            </w:r>
          </w:p>
        </w:tc>
        <w:tc>
          <w:tcPr>
            <w:tcW w:w="11679" w:type="dxa"/>
            <w:gridSpan w:val="2"/>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контролю без взаимодействия с юридическими лицами, индивидуальными предпринимателями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В.3.10.1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количественно и качественно характеризующие мероприятия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индивидуальными предпринимателями.</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устанавливаются отдельно по каждому виду мероприятия, осуществляемому без взаимодействия с юридическими лицами, индивидуальными предпринимателями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В.3.10.2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наименования показателей определяются </w:t>
            </w:r>
            <w:r>
              <w:rPr>
                <w:rFonts w:ascii="Arial" w:hAnsi="Arial" w:cs="Arial"/>
                <w:sz w:val="20"/>
                <w:szCs w:val="20"/>
              </w:rPr>
              <w:lastRenderedPageBreak/>
              <w:t>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устанавливаются показатели, характеризующие количественные и </w:t>
            </w:r>
            <w:r>
              <w:rPr>
                <w:rFonts w:ascii="Arial" w:hAnsi="Arial" w:cs="Arial"/>
                <w:sz w:val="20"/>
                <w:szCs w:val="20"/>
              </w:rPr>
              <w:lastRenderedPageBreak/>
              <w:t>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проведении мероприятий без взаимодействия с юридическими лицами, индивидуальными предпринимателями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В.3.10.3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стоимостная оценка (себестоимость) проведения одного мероприятия, осуществляемого без взаимодействия с юридическими лицами, индивидуальными предпринимателями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тыс. руб.</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отдельно в отношении каждого вида мероприятия, осуществляемого без взаимодействия с юридическими лицами, индивидуальными предпринимателями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В.3.10.4</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число должностных лиц, задействованных в одном мероприятии, осуществляемом без взаимодействия с юридическими лицами, индивидуальными предпринимателями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отдельно в отношении каждого вида мероприятия, осуществляемого без взаимодействия с юридическими лицами, индивидуальными предпринимателями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контрольная закупка</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В.3.11.1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количественно и качественно характеризующие мероприятие по контрольной закупке.</w:t>
            </w:r>
          </w:p>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аналогично критериям, характеризующим проведение проверок (раздел В.3.1)</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В.3.11.2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проведении контрольной закупки</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В.3.11.3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стоимостная оценка (себестоимость) проведения одного мероприятия по контрольной закупке</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устанавливается в тыс.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В.3.11.4</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число должностных лиц, задействованных в одном мероприятии по контрольной закупке</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В.4</w:t>
            </w:r>
          </w:p>
        </w:tc>
        <w:tc>
          <w:tcPr>
            <w:tcW w:w="11679" w:type="dxa"/>
            <w:gridSpan w:val="2"/>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индикативные показатели, характеризующие объем задействованных трудовых, материальных и финансовых ресурсов</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В.4.1</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объем финансовых средств, выделяемых в отчетном периоде из бюджетов всех уровней на выполнение функций по контролю (надзору) и </w:t>
            </w:r>
            <w:r>
              <w:rPr>
                <w:rFonts w:ascii="Arial" w:hAnsi="Arial" w:cs="Arial"/>
                <w:sz w:val="20"/>
                <w:szCs w:val="20"/>
              </w:rPr>
              <w:lastRenderedPageBreak/>
              <w:t>на осуществление деятельности по выдаче разрешительных документов (разрешений, лицензий), в том числе на фонд оплаты труда, с учетом начислений, командировочных расходов, расходов на проведение лабораторных анализов (исследований), накладных расходов, прочих расходов</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показатель устанавливается в млн. руб.</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В.4.2</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штатных единиц, всего</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В.4.3</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штатных единиц, в должностные обязанности которых входит выполнение контрольно-надзорных функций и осуществление деятельности по выдаче разрешительных документов (разрешений, лицензий)</w:t>
            </w:r>
          </w:p>
        </w:tc>
        <w:tc>
          <w:tcPr>
            <w:tcW w:w="7030" w:type="dxa"/>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В.4.4</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количественные и качественные параметры помещений, используемых при осуществлении контрольно-надзорной деятельности и деятельности по выдаче разрешительных документов (разрешений, лицензий)</w:t>
            </w:r>
          </w:p>
        </w:tc>
      </w:tr>
      <w:tr w:rsidR="00131914">
        <w:tc>
          <w:tcPr>
            <w:tcW w:w="1757" w:type="dxa"/>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В.4.5</w:t>
            </w:r>
          </w:p>
        </w:tc>
        <w:tc>
          <w:tcPr>
            <w:tcW w:w="4649"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количественные и качественные параметры оборудования, используемого при осуществлении контрольно-надзорной деятельности и деятельности по выдаче разрешительных документов (разрешений, лицензий)</w:t>
            </w:r>
          </w:p>
        </w:tc>
      </w:tr>
      <w:tr w:rsidR="00131914">
        <w:tc>
          <w:tcPr>
            <w:tcW w:w="1757" w:type="dxa"/>
            <w:tcBorders>
              <w:bottom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В.4.6</w:t>
            </w:r>
          </w:p>
        </w:tc>
        <w:tc>
          <w:tcPr>
            <w:tcW w:w="4649" w:type="dxa"/>
            <w:tcBorders>
              <w:bottom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bottom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устанавливаются показатели, характеризующие количественные и качественные параметры транспортных средств и специальной техники, используемых при осуществлении контрольно-надзорной деятельности и деятельности по выдаче разрешительных документов (разрешений, лицензий) (по типам средств)</w:t>
            </w:r>
          </w:p>
        </w:tc>
      </w:tr>
    </w:tbl>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основным направлениям</w:t>
      </w: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разработки и внедрения системы</w:t>
      </w: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оценки результативности и эффективности</w:t>
      </w: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контрольно-надзорной деятельности</w:t>
      </w: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846"/>
      <w:bookmarkEnd w:id="2"/>
      <w:r>
        <w:rPr>
          <w:rFonts w:ascii="Arial" w:eastAsiaTheme="minorHAnsi" w:hAnsi="Arial" w:cs="Arial"/>
          <w:color w:val="auto"/>
          <w:sz w:val="20"/>
          <w:szCs w:val="20"/>
        </w:rPr>
        <w:t>СТРУКТУРА</w:t>
      </w:r>
    </w:p>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перечня показателей результативности и эффективности</w:t>
      </w:r>
    </w:p>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контрольно-надзорной деятельности</w:t>
      </w:r>
    </w:p>
    <w:p w:rsidR="00131914" w:rsidRDefault="00131914" w:rsidP="0013191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131914">
        <w:trPr>
          <w:jc w:val="center"/>
        </w:trPr>
        <w:tc>
          <w:tcPr>
            <w:tcW w:w="5000" w:type="pct"/>
            <w:tcBorders>
              <w:left w:val="single" w:sz="24" w:space="0" w:color="CED3F1"/>
              <w:right w:val="single" w:sz="24" w:space="0" w:color="F4F3F8"/>
            </w:tcBorders>
            <w:shd w:val="clear" w:color="auto" w:fill="F4F3F8"/>
          </w:tcPr>
          <w:p w:rsidR="00131914" w:rsidRDefault="001319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31914" w:rsidRDefault="001319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распоряжений Правительства РФ от 23.05.2017 </w:t>
            </w:r>
            <w:hyperlink r:id="rId55" w:history="1">
              <w:r>
                <w:rPr>
                  <w:rFonts w:ascii="Arial" w:hAnsi="Arial" w:cs="Arial"/>
                  <w:color w:val="0000FF"/>
                  <w:sz w:val="20"/>
                  <w:szCs w:val="20"/>
                </w:rPr>
                <w:t>N 999-р</w:t>
              </w:r>
            </w:hyperlink>
            <w:r>
              <w:rPr>
                <w:rFonts w:ascii="Arial" w:hAnsi="Arial" w:cs="Arial"/>
                <w:color w:val="392C69"/>
                <w:sz w:val="20"/>
                <w:szCs w:val="20"/>
              </w:rPr>
              <w:t>,</w:t>
            </w:r>
          </w:p>
          <w:p w:rsidR="00131914" w:rsidRDefault="001319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07.10.2019 </w:t>
            </w:r>
            <w:hyperlink r:id="rId56" w:history="1">
              <w:r>
                <w:rPr>
                  <w:rFonts w:ascii="Arial" w:hAnsi="Arial" w:cs="Arial"/>
                  <w:color w:val="0000FF"/>
                  <w:sz w:val="20"/>
                  <w:szCs w:val="20"/>
                </w:rPr>
                <w:t>N 2324-р</w:t>
              </w:r>
            </w:hyperlink>
            <w:r>
              <w:rPr>
                <w:rFonts w:ascii="Arial" w:hAnsi="Arial" w:cs="Arial"/>
                <w:color w:val="392C69"/>
                <w:sz w:val="20"/>
                <w:szCs w:val="20"/>
              </w:rPr>
              <w:t>)</w:t>
            </w:r>
          </w:p>
        </w:tc>
      </w:tr>
    </w:tbl>
    <w:p w:rsidR="00131914" w:rsidRDefault="00131914" w:rsidP="0013191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020"/>
        <w:gridCol w:w="737"/>
        <w:gridCol w:w="1304"/>
        <w:gridCol w:w="1077"/>
        <w:gridCol w:w="1417"/>
        <w:gridCol w:w="1077"/>
        <w:gridCol w:w="1304"/>
        <w:gridCol w:w="2551"/>
      </w:tblGrid>
      <w:tr w:rsidR="00131914">
        <w:tc>
          <w:tcPr>
            <w:tcW w:w="11678" w:type="dxa"/>
            <w:gridSpan w:val="9"/>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исполнительной власти</w:t>
            </w:r>
          </w:p>
        </w:tc>
      </w:tr>
      <w:tr w:rsidR="00131914">
        <w:tc>
          <w:tcPr>
            <w:tcW w:w="11678" w:type="dxa"/>
            <w:gridSpan w:val="9"/>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Наименование вида контрольно-надзорной деятельности </w:t>
            </w:r>
            <w:hyperlink w:anchor="Par1195" w:history="1">
              <w:r>
                <w:rPr>
                  <w:rFonts w:ascii="Arial" w:hAnsi="Arial" w:cs="Arial"/>
                  <w:color w:val="0000FF"/>
                  <w:sz w:val="20"/>
                  <w:szCs w:val="20"/>
                </w:rPr>
                <w:t>&lt;*&gt;</w:t>
              </w:r>
            </w:hyperlink>
          </w:p>
        </w:tc>
      </w:tr>
      <w:tr w:rsidR="00131914">
        <w:tc>
          <w:tcPr>
            <w:tcW w:w="11678" w:type="dxa"/>
            <w:gridSpan w:val="9"/>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Негативные явления, на устранение которых направлена контрольно-надзорная деятельность </w:t>
            </w:r>
            <w:hyperlink w:anchor="Par1197" w:history="1">
              <w:r>
                <w:rPr>
                  <w:rFonts w:ascii="Arial" w:hAnsi="Arial" w:cs="Arial"/>
                  <w:color w:val="0000FF"/>
                  <w:sz w:val="20"/>
                  <w:szCs w:val="20"/>
                </w:rPr>
                <w:t>&lt;**&gt;</w:t>
              </w:r>
            </w:hyperlink>
          </w:p>
        </w:tc>
      </w:tr>
      <w:tr w:rsidR="00131914">
        <w:tc>
          <w:tcPr>
            <w:tcW w:w="11678" w:type="dxa"/>
            <w:gridSpan w:val="9"/>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Цели контрольно-надзорной деятельности </w:t>
            </w:r>
            <w:hyperlink w:anchor="Par1199" w:history="1">
              <w:r>
                <w:rPr>
                  <w:rFonts w:ascii="Arial" w:hAnsi="Arial" w:cs="Arial"/>
                  <w:color w:val="0000FF"/>
                  <w:sz w:val="20"/>
                  <w:szCs w:val="20"/>
                </w:rPr>
                <w:t>&lt;***&gt;</w:t>
              </w:r>
            </w:hyperlink>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(индекс) показателя</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формула расчета</w:t>
            </w: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комментарии (интерпретация значений) </w:t>
            </w:r>
            <w:hyperlink w:anchor="Par1200" w:history="1">
              <w:r>
                <w:rPr>
                  <w:rFonts w:ascii="Arial" w:hAnsi="Arial" w:cs="Arial"/>
                  <w:color w:val="0000FF"/>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базовое значение показателя </w:t>
            </w:r>
            <w:hyperlink w:anchor="Par1201" w:history="1">
              <w:r>
                <w:rPr>
                  <w:rFonts w:ascii="Arial" w:hAnsi="Arial" w:cs="Arial"/>
                  <w:color w:val="0000FF"/>
                  <w:sz w:val="20"/>
                  <w:szCs w:val="20"/>
                </w:rPr>
                <w:t>&lt;*****&gt;</w:t>
              </w:r>
            </w:hyperlink>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международные сопоставления показателей </w:t>
            </w:r>
            <w:hyperlink w:anchor="Par1203" w:history="1">
              <w:r>
                <w:rPr>
                  <w:rFonts w:ascii="Arial" w:hAnsi="Arial" w:cs="Arial"/>
                  <w:color w:val="0000FF"/>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целевые значения показателей </w:t>
            </w:r>
            <w:hyperlink w:anchor="Par1205" w:history="1">
              <w:r>
                <w:rPr>
                  <w:rFonts w:ascii="Arial" w:hAnsi="Arial" w:cs="Arial"/>
                  <w:color w:val="0000FF"/>
                  <w:sz w:val="20"/>
                  <w:szCs w:val="20"/>
                </w:rPr>
                <w:t>&lt;*******&gt;</w:t>
              </w:r>
            </w:hyperlink>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данных для определения значения показателя</w:t>
            </w: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 о документах стратегического планирования, содержащих показатель (при его наличии)</w:t>
            </w:r>
          </w:p>
        </w:tc>
      </w:tr>
      <w:tr w:rsidR="00131914">
        <w:tc>
          <w:tcPr>
            <w:tcW w:w="11678" w:type="dxa"/>
            <w:gridSpan w:val="9"/>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Ключевые показатели</w:t>
            </w: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А</w:t>
            </w:r>
          </w:p>
        </w:tc>
        <w:tc>
          <w:tcPr>
            <w:tcW w:w="10487" w:type="dxa"/>
            <w:gridSpan w:val="8"/>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А.1</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А.2</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 ...</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678" w:type="dxa"/>
            <w:gridSpan w:val="9"/>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Индикативные показатели</w:t>
            </w: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Б</w:t>
            </w:r>
          </w:p>
        </w:tc>
        <w:tc>
          <w:tcPr>
            <w:tcW w:w="10487" w:type="dxa"/>
            <w:gridSpan w:val="8"/>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678" w:type="dxa"/>
            <w:gridSpan w:val="9"/>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В</w:t>
            </w:r>
          </w:p>
        </w:tc>
        <w:tc>
          <w:tcPr>
            <w:tcW w:w="10487" w:type="dxa"/>
            <w:gridSpan w:val="8"/>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Индикативные показатели, характеризующие различные аспекты контрольно-надзорной деятельности</w:t>
            </w: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В.1</w:t>
            </w:r>
          </w:p>
        </w:tc>
        <w:tc>
          <w:tcPr>
            <w:tcW w:w="10487" w:type="dxa"/>
            <w:gridSpan w:val="8"/>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В.1.1</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В.1. ...</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В.2</w:t>
            </w:r>
          </w:p>
        </w:tc>
        <w:tc>
          <w:tcPr>
            <w:tcW w:w="10487" w:type="dxa"/>
            <w:gridSpan w:val="8"/>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В.2.1</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В.2. ...</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w:t>
            </w:r>
          </w:p>
        </w:tc>
        <w:tc>
          <w:tcPr>
            <w:tcW w:w="10487" w:type="dxa"/>
            <w:gridSpan w:val="8"/>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Индикативные показатели, характеризующие параметры проведенных мероприятий</w:t>
            </w: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w:t>
            </w:r>
          </w:p>
        </w:tc>
        <w:tc>
          <w:tcPr>
            <w:tcW w:w="10487" w:type="dxa"/>
            <w:gridSpan w:val="8"/>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Проверки</w:t>
            </w: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В.3.1.1</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 ...</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В.3.2</w:t>
            </w:r>
          </w:p>
        </w:tc>
        <w:tc>
          <w:tcPr>
            <w:tcW w:w="10487" w:type="dxa"/>
            <w:gridSpan w:val="8"/>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Режим постоянного государственного контроля (надзора)</w:t>
            </w: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В.3.2.1</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 ...</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w:t>
            </w:r>
          </w:p>
        </w:tc>
        <w:tc>
          <w:tcPr>
            <w:tcW w:w="10487" w:type="dxa"/>
            <w:gridSpan w:val="8"/>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Плановые (рейдовые) осмотры</w:t>
            </w: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В.3.3.1</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В.3.3. ...</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В.3.4</w:t>
            </w:r>
          </w:p>
        </w:tc>
        <w:tc>
          <w:tcPr>
            <w:tcW w:w="10487" w:type="dxa"/>
            <w:gridSpan w:val="8"/>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Мониторинговые мероприятия, осуществляемые в рамках контрольно-надзорной деятельности</w:t>
            </w: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В.3.4.1</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В.3.4. ...</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В.3.5</w:t>
            </w:r>
          </w:p>
        </w:tc>
        <w:tc>
          <w:tcPr>
            <w:tcW w:w="10487" w:type="dxa"/>
            <w:gridSpan w:val="8"/>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Административные расследования</w:t>
            </w: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В.3.5.1</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В.3.5. ...</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В.3.6</w:t>
            </w:r>
          </w:p>
        </w:tc>
        <w:tc>
          <w:tcPr>
            <w:tcW w:w="10487" w:type="dxa"/>
            <w:gridSpan w:val="8"/>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по делам об административных правонарушениях</w:t>
            </w: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В.3.6.1</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В.3.6. ...</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w:t>
            </w:r>
          </w:p>
        </w:tc>
        <w:tc>
          <w:tcPr>
            <w:tcW w:w="10487" w:type="dxa"/>
            <w:gridSpan w:val="8"/>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Деятельность по выдаче разрешительных документов (разрешений, лицензий), рассмотрение заявлений (обращений)</w:t>
            </w: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В.3.7.1</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В.3.7. ...</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В.3.8</w:t>
            </w:r>
          </w:p>
        </w:tc>
        <w:tc>
          <w:tcPr>
            <w:tcW w:w="10487" w:type="dxa"/>
            <w:gridSpan w:val="8"/>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В.3.8.1</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В.3.8. ...</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В.3.9</w:t>
            </w:r>
          </w:p>
        </w:tc>
        <w:tc>
          <w:tcPr>
            <w:tcW w:w="10487" w:type="dxa"/>
            <w:gridSpan w:val="8"/>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Расследование причин несчастных случаев</w:t>
            </w: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В.3.9.1</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В.3.9. ...</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В.3.10</w:t>
            </w:r>
          </w:p>
        </w:tc>
        <w:tc>
          <w:tcPr>
            <w:tcW w:w="10487" w:type="dxa"/>
            <w:gridSpan w:val="8"/>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контролю без взаимодействия с юридическими лицами, индивидуальными предпринимателями</w:t>
            </w: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В.3.10.1</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В.3.10. ...</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В.3.11</w:t>
            </w:r>
          </w:p>
        </w:tc>
        <w:tc>
          <w:tcPr>
            <w:tcW w:w="10487" w:type="dxa"/>
            <w:gridSpan w:val="8"/>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Контрольная закупка</w:t>
            </w: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В.3.11.1</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В.3.11. ...</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В.4</w:t>
            </w:r>
          </w:p>
        </w:tc>
        <w:tc>
          <w:tcPr>
            <w:tcW w:w="10487" w:type="dxa"/>
            <w:gridSpan w:val="8"/>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Индикативные показатели, характеризующие объем задействованных трудовых, материальных и </w:t>
            </w:r>
            <w:r>
              <w:rPr>
                <w:rFonts w:ascii="Arial" w:hAnsi="Arial" w:cs="Arial"/>
                <w:sz w:val="20"/>
                <w:szCs w:val="20"/>
              </w:rPr>
              <w:lastRenderedPageBreak/>
              <w:t>финансовых ресурсов</w:t>
            </w: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В.4.1</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r w:rsidR="00131914">
        <w:tc>
          <w:tcPr>
            <w:tcW w:w="119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В.4. ...</w:t>
            </w:r>
          </w:p>
        </w:tc>
        <w:tc>
          <w:tcPr>
            <w:tcW w:w="1020"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1914" w:rsidRDefault="00131914">
            <w:pPr>
              <w:autoSpaceDE w:val="0"/>
              <w:autoSpaceDN w:val="0"/>
              <w:adjustRightInd w:val="0"/>
              <w:spacing w:after="0" w:line="240" w:lineRule="auto"/>
              <w:rPr>
                <w:rFonts w:ascii="Arial" w:hAnsi="Arial" w:cs="Arial"/>
                <w:sz w:val="20"/>
                <w:szCs w:val="20"/>
              </w:rPr>
            </w:pPr>
          </w:p>
        </w:tc>
      </w:tr>
    </w:tbl>
    <w:p w:rsidR="00131914" w:rsidRDefault="00131914" w:rsidP="00131914">
      <w:pPr>
        <w:autoSpaceDE w:val="0"/>
        <w:autoSpaceDN w:val="0"/>
        <w:adjustRightInd w:val="0"/>
        <w:spacing w:after="0" w:line="240" w:lineRule="auto"/>
        <w:jc w:val="both"/>
        <w:rPr>
          <w:rFonts w:ascii="Arial" w:hAnsi="Arial" w:cs="Arial"/>
          <w:sz w:val="20"/>
          <w:szCs w:val="20"/>
        </w:rPr>
        <w:sectPr w:rsidR="00131914">
          <w:pgSz w:w="16838" w:h="11906" w:orient="landscape"/>
          <w:pgMar w:top="1133" w:right="1440" w:bottom="566" w:left="1440" w:header="0" w:footer="0" w:gutter="0"/>
          <w:cols w:space="720"/>
          <w:noEndnote/>
        </w:sectPr>
      </w:pPr>
    </w:p>
    <w:p w:rsidR="00131914" w:rsidRDefault="00131914" w:rsidP="00131914">
      <w:pPr>
        <w:autoSpaceDE w:val="0"/>
        <w:autoSpaceDN w:val="0"/>
        <w:adjustRightInd w:val="0"/>
        <w:spacing w:after="0" w:line="240" w:lineRule="auto"/>
        <w:ind w:firstLine="540"/>
        <w:jc w:val="both"/>
        <w:rPr>
          <w:rFonts w:ascii="Arial" w:hAnsi="Arial" w:cs="Arial"/>
          <w:sz w:val="20"/>
          <w:szCs w:val="20"/>
        </w:rPr>
      </w:pPr>
    </w:p>
    <w:p w:rsidR="00131914" w:rsidRDefault="00131914" w:rsidP="001319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3" w:name="Par1195"/>
      <w:bookmarkEnd w:id="3"/>
      <w:r>
        <w:rPr>
          <w:rFonts w:ascii="Arial" w:hAnsi="Arial" w:cs="Arial"/>
          <w:sz w:val="20"/>
          <w:szCs w:val="20"/>
        </w:rPr>
        <w:t>&lt;*&gt; Вид контрольно-надзорной деятельности определяется в соответствии с нормативными правовыми актами Российской Федерации.</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распоряжения</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4" w:name="Par1197"/>
      <w:bookmarkEnd w:id="4"/>
      <w:r>
        <w:rPr>
          <w:rFonts w:ascii="Arial" w:hAnsi="Arial" w:cs="Arial"/>
          <w:sz w:val="20"/>
          <w:szCs w:val="20"/>
        </w:rPr>
        <w:t>&lt;**&gt; В строке указываются негативные явления, на устранение которых направлена контрольно-надзорная деятельность (например, пожары, аварии, факт заражения).</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 ред. </w:t>
      </w:r>
      <w:hyperlink r:id="rId58" w:history="1">
        <w:r>
          <w:rPr>
            <w:rFonts w:ascii="Arial" w:hAnsi="Arial" w:cs="Arial"/>
            <w:color w:val="0000FF"/>
            <w:sz w:val="20"/>
            <w:szCs w:val="20"/>
          </w:rPr>
          <w:t>распоряжения</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5" w:name="Par1199"/>
      <w:bookmarkEnd w:id="5"/>
      <w:r>
        <w:rPr>
          <w:rFonts w:ascii="Arial" w:hAnsi="Arial" w:cs="Arial"/>
          <w:sz w:val="20"/>
          <w:szCs w:val="20"/>
        </w:rPr>
        <w:t>&lt;***&gt; В строке указывается цель, на которую направлена контрольно-надзорная деятельность (например, устранение риска возникновения пожара на социально значимых объектах и др.).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6" w:name="Par1200"/>
      <w:bookmarkEnd w:id="6"/>
      <w:r>
        <w:rPr>
          <w:rFonts w:ascii="Arial" w:hAnsi="Arial" w:cs="Arial"/>
          <w:sz w:val="20"/>
          <w:szCs w:val="20"/>
        </w:rPr>
        <w:t>&lt;****&gt; В комментариях указываются наименования переменных, которые задействованы в формуле расчета показателя.</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7" w:name="Par1201"/>
      <w:bookmarkEnd w:id="7"/>
      <w:r>
        <w:rPr>
          <w:rFonts w:ascii="Arial" w:hAnsi="Arial" w:cs="Arial"/>
          <w:sz w:val="20"/>
          <w:szCs w:val="20"/>
        </w:rPr>
        <w:t>&lt;*****&gt; Базовые значения устанавливаются органами исполнительной власти, осуществляющими контрольно-надзорную деятельность, при первоначальной разработке показателей результативности и эффективности контрольно-надзорной деятельности в целях принятия необходимых управленческих решений на основе анализа динамики значений показателей. Базовое значение устанавливается на уровне показателей 2015 года. В случае если установить базовое значение на уровне показателей 2015 года по причине отсутствия данных невозможно, то оно устанавливается на уровне показателя года, за который имеются данные, ближайшего к 2015 году.</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 ред. </w:t>
      </w:r>
      <w:hyperlink r:id="rId59" w:history="1">
        <w:r>
          <w:rPr>
            <w:rFonts w:ascii="Arial" w:hAnsi="Arial" w:cs="Arial"/>
            <w:color w:val="0000FF"/>
            <w:sz w:val="20"/>
            <w:szCs w:val="20"/>
          </w:rPr>
          <w:t>распоряжения</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8" w:name="Par1203"/>
      <w:bookmarkEnd w:id="8"/>
      <w:r>
        <w:rPr>
          <w:rFonts w:ascii="Arial" w:hAnsi="Arial" w:cs="Arial"/>
          <w:sz w:val="20"/>
          <w:szCs w:val="20"/>
        </w:rPr>
        <w:t>&lt;******&gt; Информация приводится для ключевых показателей. Международные сопоставления необходимы для оценки уровня достижения общественно значимого результата и безопасности охраняемых законом ценностей. Приводятся значения показателей не менее 5 стран. Рекомендуется сравнивать значения сопоставляемых показателей стран Европейского союза, Организации экономического содействия развитию и других стран с валовым внутренним продуктом на душу населения не ниже уровня Российской Федерации. В случае отсутствия аналогичного показателя в других странах в графе приводится ссылка на справочную информацию о причинах отсутствия данных для международного сопоставления, расположенную в конце перечня.</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 ред. </w:t>
      </w:r>
      <w:hyperlink r:id="rId60" w:history="1">
        <w:r>
          <w:rPr>
            <w:rFonts w:ascii="Arial" w:hAnsi="Arial" w:cs="Arial"/>
            <w:color w:val="0000FF"/>
            <w:sz w:val="20"/>
            <w:szCs w:val="20"/>
          </w:rPr>
          <w:t>распоряжения</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9" w:name="Par1205"/>
      <w:bookmarkEnd w:id="9"/>
      <w:r>
        <w:rPr>
          <w:rFonts w:ascii="Arial" w:hAnsi="Arial" w:cs="Arial"/>
          <w:sz w:val="20"/>
          <w:szCs w:val="20"/>
        </w:rPr>
        <w:t>&lt;*******&gt; Целевые значения показателей устанавливаются в обязательном порядке исключительно для ключевых показателей. Индикативные показатели контрольно-надзорной деятельности не имеют целевых значений, однако органы исполнительной власти, осуществляющие контрольно-надзорную деятельность, могут использовать их для оценки своих территориальных органов.</w:t>
      </w:r>
    </w:p>
    <w:p w:rsidR="00131914" w:rsidRDefault="00131914" w:rsidP="001319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введена </w:t>
      </w:r>
      <w:hyperlink r:id="rId61" w:history="1">
        <w:r>
          <w:rPr>
            <w:rFonts w:ascii="Arial" w:hAnsi="Arial" w:cs="Arial"/>
            <w:color w:val="0000FF"/>
            <w:sz w:val="20"/>
            <w:szCs w:val="20"/>
          </w:rPr>
          <w:t>распоряжением</w:t>
        </w:r>
      </w:hyperlink>
      <w:r>
        <w:rPr>
          <w:rFonts w:ascii="Arial" w:hAnsi="Arial" w:cs="Arial"/>
          <w:sz w:val="20"/>
          <w:szCs w:val="20"/>
        </w:rPr>
        <w:t xml:space="preserve"> Правительства РФ от 07.10.2019 N 2324-р)</w:t>
      </w: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основным направлениям</w:t>
      </w: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разработки и внедрения системы</w:t>
      </w: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оценки результативности и эффективности</w:t>
      </w: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контрольно-надзорной деятельности</w:t>
      </w:r>
    </w:p>
    <w:p w:rsidR="00131914" w:rsidRDefault="00131914" w:rsidP="0013191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31914">
        <w:trPr>
          <w:jc w:val="center"/>
        </w:trPr>
        <w:tc>
          <w:tcPr>
            <w:tcW w:w="5000" w:type="pct"/>
            <w:tcBorders>
              <w:left w:val="single" w:sz="24" w:space="0" w:color="CED3F1"/>
              <w:right w:val="single" w:sz="24" w:space="0" w:color="F4F3F8"/>
            </w:tcBorders>
            <w:shd w:val="clear" w:color="auto" w:fill="F4F3F8"/>
          </w:tcPr>
          <w:p w:rsidR="00131914" w:rsidRDefault="001319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31914" w:rsidRDefault="001319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62" w:history="1">
              <w:r>
                <w:rPr>
                  <w:rFonts w:ascii="Arial" w:hAnsi="Arial" w:cs="Arial"/>
                  <w:color w:val="0000FF"/>
                  <w:sz w:val="20"/>
                  <w:szCs w:val="20"/>
                </w:rPr>
                <w:t>распоряжением</w:t>
              </w:r>
            </w:hyperlink>
            <w:r>
              <w:rPr>
                <w:rFonts w:ascii="Arial" w:hAnsi="Arial" w:cs="Arial"/>
                <w:color w:val="392C69"/>
                <w:sz w:val="20"/>
                <w:szCs w:val="20"/>
              </w:rPr>
              <w:t xml:space="preserve"> Правительства РФ от 07.10.2019 N 2324-р)</w:t>
            </w:r>
          </w:p>
        </w:tc>
      </w:tr>
    </w:tbl>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center"/>
        <w:rPr>
          <w:rFonts w:ascii="Arial" w:hAnsi="Arial" w:cs="Arial"/>
          <w:sz w:val="20"/>
          <w:szCs w:val="20"/>
        </w:rPr>
      </w:pPr>
      <w:bookmarkStart w:id="10" w:name="Par1222"/>
      <w:bookmarkEnd w:id="10"/>
      <w:r>
        <w:rPr>
          <w:rFonts w:ascii="Arial" w:hAnsi="Arial" w:cs="Arial"/>
          <w:sz w:val="20"/>
          <w:szCs w:val="20"/>
        </w:rPr>
        <w:t>ПАСПОРТ</w:t>
      </w:r>
    </w:p>
    <w:p w:rsidR="00131914" w:rsidRDefault="00131914" w:rsidP="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ключевого показателя</w:t>
      </w:r>
    </w:p>
    <w:p w:rsidR="00131914" w:rsidRDefault="00131914" w:rsidP="0013191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118"/>
        <w:gridCol w:w="392"/>
        <w:gridCol w:w="855"/>
        <w:gridCol w:w="520"/>
        <w:gridCol w:w="1067"/>
        <w:gridCol w:w="340"/>
        <w:gridCol w:w="883"/>
        <w:gridCol w:w="492"/>
        <w:gridCol w:w="1379"/>
      </w:tblGrid>
      <w:tr w:rsidR="00131914">
        <w:tc>
          <w:tcPr>
            <w:tcW w:w="9087" w:type="dxa"/>
            <w:gridSpan w:val="10"/>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Наименование органа исполнительной власти, осуществляющего контрольно-надзорную деятельность, ответственного за разработку и внедрение системы оценки результативности и эффективности</w:t>
            </w:r>
          </w:p>
        </w:tc>
      </w:tr>
      <w:tr w:rsidR="00131914">
        <w:tc>
          <w:tcPr>
            <w:tcW w:w="9087" w:type="dxa"/>
            <w:gridSpan w:val="10"/>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Общая информация по показателю</w:t>
            </w:r>
          </w:p>
        </w:tc>
      </w:tr>
      <w:tr w:rsidR="00131914">
        <w:tc>
          <w:tcPr>
            <w:tcW w:w="2041" w:type="dxa"/>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Номер (индекс) показателя </w:t>
            </w:r>
            <w:hyperlink w:anchor="Par1293" w:history="1">
              <w:r>
                <w:rPr>
                  <w:rFonts w:ascii="Arial" w:hAnsi="Arial" w:cs="Arial"/>
                  <w:color w:val="0000FF"/>
                  <w:sz w:val="20"/>
                  <w:szCs w:val="20"/>
                </w:rPr>
                <w:t>&lt;1&gt;</w:t>
              </w:r>
            </w:hyperlink>
          </w:p>
        </w:tc>
        <w:tc>
          <w:tcPr>
            <w:tcW w:w="1118" w:type="dxa"/>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цели </w:t>
            </w:r>
            <w:hyperlink w:anchor="Par1294" w:history="1">
              <w:r>
                <w:rPr>
                  <w:rFonts w:ascii="Arial" w:hAnsi="Arial" w:cs="Arial"/>
                  <w:color w:val="0000FF"/>
                  <w:sz w:val="20"/>
                  <w:szCs w:val="20"/>
                </w:rPr>
                <w:t>&lt;2&gt;</w:t>
              </w:r>
            </w:hyperlink>
          </w:p>
        </w:tc>
        <w:tc>
          <w:tcPr>
            <w:tcW w:w="1247" w:type="dxa"/>
            <w:gridSpan w:val="2"/>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задач </w:t>
            </w:r>
            <w:hyperlink w:anchor="Par1295" w:history="1">
              <w:r>
                <w:rPr>
                  <w:rFonts w:ascii="Arial" w:hAnsi="Arial" w:cs="Arial"/>
                  <w:color w:val="0000FF"/>
                  <w:sz w:val="20"/>
                  <w:szCs w:val="20"/>
                </w:rPr>
                <w:t>&lt;3&gt;</w:t>
              </w:r>
            </w:hyperlink>
          </w:p>
        </w:tc>
        <w:tc>
          <w:tcPr>
            <w:tcW w:w="1587" w:type="dxa"/>
            <w:gridSpan w:val="2"/>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показателя </w:t>
            </w:r>
            <w:hyperlink w:anchor="Par1296" w:history="1">
              <w:r>
                <w:rPr>
                  <w:rFonts w:ascii="Arial" w:hAnsi="Arial" w:cs="Arial"/>
                  <w:color w:val="0000FF"/>
                  <w:sz w:val="20"/>
                  <w:szCs w:val="20"/>
                </w:rPr>
                <w:t>&lt;4&gt;</w:t>
              </w:r>
            </w:hyperlink>
          </w:p>
        </w:tc>
        <w:tc>
          <w:tcPr>
            <w:tcW w:w="1223" w:type="dxa"/>
            <w:gridSpan w:val="2"/>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Базовое значение </w:t>
            </w:r>
            <w:hyperlink w:anchor="Par1297" w:history="1">
              <w:r>
                <w:rPr>
                  <w:rFonts w:ascii="Arial" w:hAnsi="Arial" w:cs="Arial"/>
                  <w:color w:val="0000FF"/>
                  <w:sz w:val="20"/>
                  <w:szCs w:val="20"/>
                </w:rPr>
                <w:t>&lt;5&gt;</w:t>
              </w:r>
            </w:hyperlink>
          </w:p>
        </w:tc>
        <w:tc>
          <w:tcPr>
            <w:tcW w:w="1871" w:type="dxa"/>
            <w:gridSpan w:val="2"/>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Международное сопоставление показателя </w:t>
            </w:r>
            <w:hyperlink w:anchor="Par1298" w:history="1">
              <w:r>
                <w:rPr>
                  <w:rFonts w:ascii="Arial" w:hAnsi="Arial" w:cs="Arial"/>
                  <w:color w:val="0000FF"/>
                  <w:sz w:val="20"/>
                  <w:szCs w:val="20"/>
                </w:rPr>
                <w:t>&lt;6&gt;</w:t>
              </w:r>
            </w:hyperlink>
          </w:p>
        </w:tc>
      </w:tr>
      <w:tr w:rsidR="00131914">
        <w:tc>
          <w:tcPr>
            <w:tcW w:w="2041" w:type="dxa"/>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r>
      <w:tr w:rsidR="00131914">
        <w:tc>
          <w:tcPr>
            <w:tcW w:w="9087" w:type="dxa"/>
            <w:gridSpan w:val="10"/>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Формула расчета показателя </w:t>
            </w:r>
            <w:hyperlink w:anchor="Par1299" w:history="1">
              <w:r>
                <w:rPr>
                  <w:rFonts w:ascii="Arial" w:hAnsi="Arial" w:cs="Arial"/>
                  <w:color w:val="0000FF"/>
                  <w:sz w:val="20"/>
                  <w:szCs w:val="20"/>
                </w:rPr>
                <w:t>&lt;7&gt;</w:t>
              </w:r>
            </w:hyperlink>
          </w:p>
        </w:tc>
      </w:tr>
      <w:tr w:rsidR="00131914">
        <w:tc>
          <w:tcPr>
            <w:tcW w:w="9087" w:type="dxa"/>
            <w:gridSpan w:val="10"/>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r>
      <w:tr w:rsidR="00131914">
        <w:tc>
          <w:tcPr>
            <w:tcW w:w="4406" w:type="dxa"/>
            <w:gridSpan w:val="4"/>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Расшифровка (данных) переменных </w:t>
            </w:r>
            <w:hyperlink w:anchor="Par1300" w:history="1">
              <w:r>
                <w:rPr>
                  <w:rFonts w:ascii="Arial" w:hAnsi="Arial" w:cs="Arial"/>
                  <w:color w:val="0000FF"/>
                  <w:sz w:val="20"/>
                  <w:szCs w:val="20"/>
                </w:rPr>
                <w:t>&lt;8&gt;</w:t>
              </w:r>
            </w:hyperlink>
          </w:p>
        </w:tc>
        <w:tc>
          <w:tcPr>
            <w:tcW w:w="4681" w:type="dxa"/>
            <w:gridSpan w:val="6"/>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Источники (данных) переменных, в том числе информационные системы (реквизиты статистических форм, номера строк, наименования и реквизиты информационных систем) </w:t>
            </w:r>
            <w:hyperlink w:anchor="Par1301" w:history="1">
              <w:r>
                <w:rPr>
                  <w:rFonts w:ascii="Arial" w:hAnsi="Arial" w:cs="Arial"/>
                  <w:color w:val="0000FF"/>
                  <w:sz w:val="20"/>
                  <w:szCs w:val="20"/>
                </w:rPr>
                <w:t>&lt;9&gt;</w:t>
              </w:r>
            </w:hyperlink>
          </w:p>
        </w:tc>
      </w:tr>
      <w:tr w:rsidR="00131914">
        <w:tc>
          <w:tcPr>
            <w:tcW w:w="4406" w:type="dxa"/>
            <w:gridSpan w:val="4"/>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c>
          <w:tcPr>
            <w:tcW w:w="4681" w:type="dxa"/>
            <w:gridSpan w:val="6"/>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r>
      <w:tr w:rsidR="00131914">
        <w:tc>
          <w:tcPr>
            <w:tcW w:w="9087" w:type="dxa"/>
            <w:gridSpan w:val="10"/>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II. Методика расчета переменных, используемых для расчета показателя </w:t>
            </w:r>
            <w:hyperlink w:anchor="Par1302" w:history="1">
              <w:r>
                <w:rPr>
                  <w:rFonts w:ascii="Arial" w:hAnsi="Arial" w:cs="Arial"/>
                  <w:color w:val="0000FF"/>
                  <w:sz w:val="20"/>
                  <w:szCs w:val="20"/>
                </w:rPr>
                <w:t>&lt;10&gt;</w:t>
              </w:r>
            </w:hyperlink>
          </w:p>
        </w:tc>
      </w:tr>
      <w:tr w:rsidR="00131914">
        <w:tc>
          <w:tcPr>
            <w:tcW w:w="2041" w:type="dxa"/>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 содержащего методику расчета переменных, используемых для расчета показателя</w:t>
            </w:r>
          </w:p>
        </w:tc>
        <w:tc>
          <w:tcPr>
            <w:tcW w:w="7046" w:type="dxa"/>
            <w:gridSpan w:val="9"/>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r>
      <w:tr w:rsidR="00131914">
        <w:tc>
          <w:tcPr>
            <w:tcW w:w="9087" w:type="dxa"/>
            <w:gridSpan w:val="10"/>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III. Состояние показателя</w:t>
            </w:r>
          </w:p>
        </w:tc>
      </w:tr>
      <w:tr w:rsidR="00131914">
        <w:tc>
          <w:tcPr>
            <w:tcW w:w="9087" w:type="dxa"/>
            <w:gridSpan w:val="10"/>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Описание основных обстоятельств, характеризующих базовое значение показателя </w:t>
            </w:r>
            <w:hyperlink w:anchor="Par1303" w:history="1">
              <w:r>
                <w:rPr>
                  <w:rFonts w:ascii="Arial" w:hAnsi="Arial" w:cs="Arial"/>
                  <w:color w:val="0000FF"/>
                  <w:sz w:val="20"/>
                  <w:szCs w:val="20"/>
                </w:rPr>
                <w:t>&lt;11&gt;</w:t>
              </w:r>
            </w:hyperlink>
          </w:p>
        </w:tc>
      </w:tr>
      <w:tr w:rsidR="00131914">
        <w:tc>
          <w:tcPr>
            <w:tcW w:w="2041" w:type="dxa"/>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Базовое значение показателя</w:t>
            </w:r>
          </w:p>
        </w:tc>
        <w:tc>
          <w:tcPr>
            <w:tcW w:w="7046" w:type="dxa"/>
            <w:gridSpan w:val="9"/>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r>
      <w:tr w:rsidR="00131914">
        <w:tc>
          <w:tcPr>
            <w:tcW w:w="9087" w:type="dxa"/>
            <w:gridSpan w:val="10"/>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Описание стратегической цели показателя </w:t>
            </w:r>
            <w:hyperlink w:anchor="Par1304" w:history="1">
              <w:r>
                <w:rPr>
                  <w:rFonts w:ascii="Arial" w:hAnsi="Arial" w:cs="Arial"/>
                  <w:color w:val="0000FF"/>
                  <w:sz w:val="20"/>
                  <w:szCs w:val="20"/>
                </w:rPr>
                <w:t>&lt;12&gt;</w:t>
              </w:r>
            </w:hyperlink>
          </w:p>
        </w:tc>
      </w:tr>
      <w:tr w:rsidR="00131914">
        <w:tc>
          <w:tcPr>
            <w:tcW w:w="2041" w:type="dxa"/>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цели и ее описание</w:t>
            </w:r>
          </w:p>
        </w:tc>
        <w:tc>
          <w:tcPr>
            <w:tcW w:w="7046" w:type="dxa"/>
            <w:gridSpan w:val="9"/>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r>
      <w:tr w:rsidR="00131914">
        <w:tc>
          <w:tcPr>
            <w:tcW w:w="9087" w:type="dxa"/>
            <w:gridSpan w:val="10"/>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Целевые значения показателя по годам </w:t>
            </w:r>
            <w:hyperlink w:anchor="Par1305" w:history="1">
              <w:r>
                <w:rPr>
                  <w:rFonts w:ascii="Arial" w:hAnsi="Arial" w:cs="Arial"/>
                  <w:color w:val="0000FF"/>
                  <w:sz w:val="20"/>
                  <w:szCs w:val="20"/>
                </w:rPr>
                <w:t>&lt;13&gt;</w:t>
              </w:r>
            </w:hyperlink>
          </w:p>
        </w:tc>
      </w:tr>
      <w:tr w:rsidR="00131914">
        <w:tc>
          <w:tcPr>
            <w:tcW w:w="9087" w:type="dxa"/>
            <w:gridSpan w:val="10"/>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r>
      <w:tr w:rsidR="00131914">
        <w:tc>
          <w:tcPr>
            <w:tcW w:w="2041" w:type="dxa"/>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годы</w:t>
            </w: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годы</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годы</w:t>
            </w:r>
          </w:p>
        </w:tc>
        <w:tc>
          <w:tcPr>
            <w:tcW w:w="1407" w:type="dxa"/>
            <w:gridSpan w:val="2"/>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годы</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годы</w:t>
            </w:r>
          </w:p>
        </w:tc>
        <w:tc>
          <w:tcPr>
            <w:tcW w:w="1379" w:type="dxa"/>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годы</w:t>
            </w:r>
          </w:p>
        </w:tc>
      </w:tr>
      <w:tr w:rsidR="00131914">
        <w:tc>
          <w:tcPr>
            <w:tcW w:w="2041" w:type="dxa"/>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Базовое значение (значение)</w:t>
            </w: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w:t>
            </w:r>
          </w:p>
        </w:tc>
        <w:tc>
          <w:tcPr>
            <w:tcW w:w="1407" w:type="dxa"/>
            <w:gridSpan w:val="2"/>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w:t>
            </w:r>
          </w:p>
        </w:tc>
        <w:tc>
          <w:tcPr>
            <w:tcW w:w="1379" w:type="dxa"/>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w:t>
            </w:r>
          </w:p>
        </w:tc>
      </w:tr>
      <w:tr w:rsidR="00131914">
        <w:tc>
          <w:tcPr>
            <w:tcW w:w="9087" w:type="dxa"/>
            <w:gridSpan w:val="10"/>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Описание задач по достижению целевых значений показателя </w:t>
            </w:r>
            <w:hyperlink w:anchor="Par1306" w:history="1">
              <w:r>
                <w:rPr>
                  <w:rFonts w:ascii="Arial" w:hAnsi="Arial" w:cs="Arial"/>
                  <w:color w:val="0000FF"/>
                  <w:sz w:val="20"/>
                  <w:szCs w:val="20"/>
                </w:rPr>
                <w:t>&lt;14&gt;</w:t>
              </w:r>
            </w:hyperlink>
          </w:p>
        </w:tc>
      </w:tr>
      <w:tr w:rsidR="00131914">
        <w:tc>
          <w:tcPr>
            <w:tcW w:w="9087" w:type="dxa"/>
            <w:gridSpan w:val="10"/>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r>
      <w:tr w:rsidR="00131914">
        <w:tc>
          <w:tcPr>
            <w:tcW w:w="9087" w:type="dxa"/>
            <w:gridSpan w:val="10"/>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Описание рисков недостижения целевых значений показателя </w:t>
            </w:r>
            <w:hyperlink w:anchor="Par1307" w:history="1">
              <w:r>
                <w:rPr>
                  <w:rFonts w:ascii="Arial" w:hAnsi="Arial" w:cs="Arial"/>
                  <w:color w:val="0000FF"/>
                  <w:sz w:val="20"/>
                  <w:szCs w:val="20"/>
                </w:rPr>
                <w:t>&lt;15&gt;</w:t>
              </w:r>
            </w:hyperlink>
          </w:p>
        </w:tc>
      </w:tr>
      <w:tr w:rsidR="00131914">
        <w:tc>
          <w:tcPr>
            <w:tcW w:w="9087" w:type="dxa"/>
            <w:gridSpan w:val="10"/>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r>
      <w:tr w:rsidR="00131914">
        <w:tc>
          <w:tcPr>
            <w:tcW w:w="9087" w:type="dxa"/>
            <w:gridSpan w:val="10"/>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Методика сбора и управления данными</w:t>
            </w:r>
          </w:p>
        </w:tc>
      </w:tr>
      <w:tr w:rsidR="00131914">
        <w:tc>
          <w:tcPr>
            <w:tcW w:w="9087" w:type="dxa"/>
            <w:gridSpan w:val="10"/>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Методы сбора и управления статистическими и иными данными, необходимыми для расчета показателя, включая механизмы и сроки их совершенствования/опубликования</w:t>
            </w:r>
          </w:p>
        </w:tc>
      </w:tr>
      <w:tr w:rsidR="00131914">
        <w:tc>
          <w:tcPr>
            <w:tcW w:w="2041" w:type="dxa"/>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необходимых данных для расчета переменных (первичный учет) </w:t>
            </w:r>
            <w:hyperlink w:anchor="Par1308" w:history="1">
              <w:r>
                <w:rPr>
                  <w:rFonts w:ascii="Arial" w:hAnsi="Arial" w:cs="Arial"/>
                  <w:color w:val="0000FF"/>
                  <w:sz w:val="20"/>
                  <w:szCs w:val="20"/>
                </w:rPr>
                <w:t>&lt;16&gt;</w:t>
              </w:r>
            </w:hyperlink>
          </w:p>
        </w:tc>
        <w:tc>
          <w:tcPr>
            <w:tcW w:w="7046" w:type="dxa"/>
            <w:gridSpan w:val="9"/>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r>
      <w:tr w:rsidR="00131914">
        <w:tc>
          <w:tcPr>
            <w:tcW w:w="2041" w:type="dxa"/>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Источники исходных данных </w:t>
            </w:r>
            <w:hyperlink w:anchor="Par1309" w:history="1">
              <w:r>
                <w:rPr>
                  <w:rFonts w:ascii="Arial" w:hAnsi="Arial" w:cs="Arial"/>
                  <w:color w:val="0000FF"/>
                  <w:sz w:val="20"/>
                  <w:szCs w:val="20"/>
                </w:rPr>
                <w:t>&lt;17&gt;</w:t>
              </w:r>
            </w:hyperlink>
          </w:p>
        </w:tc>
        <w:tc>
          <w:tcPr>
            <w:tcW w:w="7046" w:type="dxa"/>
            <w:gridSpan w:val="9"/>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r>
      <w:tr w:rsidR="00131914">
        <w:tc>
          <w:tcPr>
            <w:tcW w:w="2041" w:type="dxa"/>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Характеристики, отражающие специфику сбора данных </w:t>
            </w:r>
            <w:hyperlink w:anchor="Par1310" w:history="1">
              <w:r>
                <w:rPr>
                  <w:rFonts w:ascii="Arial" w:hAnsi="Arial" w:cs="Arial"/>
                  <w:color w:val="0000FF"/>
                  <w:sz w:val="20"/>
                  <w:szCs w:val="20"/>
                </w:rPr>
                <w:t>&lt;18&gt;</w:t>
              </w:r>
            </w:hyperlink>
          </w:p>
        </w:tc>
        <w:tc>
          <w:tcPr>
            <w:tcW w:w="7046" w:type="dxa"/>
            <w:gridSpan w:val="9"/>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r>
      <w:tr w:rsidR="00131914">
        <w:tc>
          <w:tcPr>
            <w:tcW w:w="2041" w:type="dxa"/>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Ограничения данных </w:t>
            </w:r>
            <w:hyperlink w:anchor="Par1311" w:history="1">
              <w:r>
                <w:rPr>
                  <w:rFonts w:ascii="Arial" w:hAnsi="Arial" w:cs="Arial"/>
                  <w:color w:val="0000FF"/>
                  <w:sz w:val="20"/>
                  <w:szCs w:val="20"/>
                </w:rPr>
                <w:t>&lt;19&gt;</w:t>
              </w:r>
            </w:hyperlink>
          </w:p>
        </w:tc>
        <w:tc>
          <w:tcPr>
            <w:tcW w:w="7046" w:type="dxa"/>
            <w:gridSpan w:val="9"/>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r>
      <w:tr w:rsidR="00131914">
        <w:tc>
          <w:tcPr>
            <w:tcW w:w="2041" w:type="dxa"/>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Процедуры обеспечения качества данных </w:t>
            </w:r>
            <w:hyperlink w:anchor="Par1312" w:history="1">
              <w:r>
                <w:rPr>
                  <w:rFonts w:ascii="Arial" w:hAnsi="Arial" w:cs="Arial"/>
                  <w:color w:val="0000FF"/>
                  <w:sz w:val="20"/>
                  <w:szCs w:val="20"/>
                </w:rPr>
                <w:t>&lt;20&gt;</w:t>
              </w:r>
            </w:hyperlink>
          </w:p>
        </w:tc>
        <w:tc>
          <w:tcPr>
            <w:tcW w:w="7046" w:type="dxa"/>
            <w:gridSpan w:val="9"/>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r>
      <w:tr w:rsidR="00131914">
        <w:tc>
          <w:tcPr>
            <w:tcW w:w="2041" w:type="dxa"/>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Надзор за данными </w:t>
            </w:r>
            <w:hyperlink w:anchor="Par1313" w:history="1">
              <w:r>
                <w:rPr>
                  <w:rFonts w:ascii="Arial" w:hAnsi="Arial" w:cs="Arial"/>
                  <w:color w:val="0000FF"/>
                  <w:sz w:val="20"/>
                  <w:szCs w:val="20"/>
                </w:rPr>
                <w:t>&lt;21&gt;</w:t>
              </w:r>
            </w:hyperlink>
          </w:p>
        </w:tc>
        <w:tc>
          <w:tcPr>
            <w:tcW w:w="7046" w:type="dxa"/>
            <w:gridSpan w:val="9"/>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r>
      <w:tr w:rsidR="00131914">
        <w:tc>
          <w:tcPr>
            <w:tcW w:w="2041" w:type="dxa"/>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Сроки представления окончательных результатов </w:t>
            </w:r>
            <w:hyperlink w:anchor="Par1314" w:history="1">
              <w:r>
                <w:rPr>
                  <w:rFonts w:ascii="Arial" w:hAnsi="Arial" w:cs="Arial"/>
                  <w:color w:val="0000FF"/>
                  <w:sz w:val="20"/>
                  <w:szCs w:val="20"/>
                </w:rPr>
                <w:t>&lt;22&gt;</w:t>
              </w:r>
            </w:hyperlink>
          </w:p>
        </w:tc>
        <w:tc>
          <w:tcPr>
            <w:tcW w:w="7046" w:type="dxa"/>
            <w:gridSpan w:val="9"/>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r>
      <w:tr w:rsidR="00131914">
        <w:tc>
          <w:tcPr>
            <w:tcW w:w="2041" w:type="dxa"/>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Механизм внешнего аудита данных </w:t>
            </w:r>
            <w:hyperlink w:anchor="Par1315" w:history="1">
              <w:r>
                <w:rPr>
                  <w:rFonts w:ascii="Arial" w:hAnsi="Arial" w:cs="Arial"/>
                  <w:color w:val="0000FF"/>
                  <w:sz w:val="20"/>
                  <w:szCs w:val="20"/>
                </w:rPr>
                <w:t>&lt;23&gt;</w:t>
              </w:r>
            </w:hyperlink>
          </w:p>
        </w:tc>
        <w:tc>
          <w:tcPr>
            <w:tcW w:w="7046" w:type="dxa"/>
            <w:gridSpan w:val="9"/>
            <w:tcBorders>
              <w:top w:val="single" w:sz="4" w:space="0" w:color="auto"/>
              <w:left w:val="single" w:sz="4" w:space="0" w:color="auto"/>
              <w:bottom w:val="single" w:sz="4" w:space="0" w:color="auto"/>
              <w:right w:val="single" w:sz="4" w:space="0" w:color="auto"/>
            </w:tcBorders>
            <w:vAlign w:val="center"/>
          </w:tcPr>
          <w:p w:rsidR="00131914" w:rsidRDefault="00131914">
            <w:pPr>
              <w:autoSpaceDE w:val="0"/>
              <w:autoSpaceDN w:val="0"/>
              <w:adjustRightInd w:val="0"/>
              <w:spacing w:after="0" w:line="240" w:lineRule="auto"/>
              <w:rPr>
                <w:rFonts w:ascii="Arial" w:hAnsi="Arial" w:cs="Arial"/>
                <w:sz w:val="20"/>
                <w:szCs w:val="20"/>
              </w:rPr>
            </w:pPr>
          </w:p>
        </w:tc>
      </w:tr>
    </w:tbl>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11" w:name="Par1293"/>
      <w:bookmarkEnd w:id="11"/>
      <w:r>
        <w:rPr>
          <w:rFonts w:ascii="Arial" w:hAnsi="Arial" w:cs="Arial"/>
          <w:sz w:val="20"/>
          <w:szCs w:val="20"/>
        </w:rPr>
        <w:t xml:space="preserve">&lt;1&gt; Приводится номер, соответствующий базовой модели определения показателей результативности и эффективности контрольно-надзорной деятельности федеральных органов исполнительной власти. Органы исполнительной власти, осуществляющие контрольно-надзорную деятельность, указанные в </w:t>
      </w:r>
      <w:hyperlink r:id="rId63" w:history="1">
        <w:r>
          <w:rPr>
            <w:rFonts w:ascii="Arial" w:hAnsi="Arial" w:cs="Arial"/>
            <w:color w:val="0000FF"/>
            <w:sz w:val="20"/>
            <w:szCs w:val="20"/>
          </w:rPr>
          <w:t>распоряжении</w:t>
        </w:r>
      </w:hyperlink>
      <w:r>
        <w:rPr>
          <w:rFonts w:ascii="Arial" w:hAnsi="Arial" w:cs="Arial"/>
          <w:sz w:val="20"/>
          <w:szCs w:val="20"/>
        </w:rPr>
        <w:t xml:space="preserve"> Правительства Российской Федерации от 27 апреля 2018 г. N 788-р, могут использовать номер из утвержденного </w:t>
      </w:r>
      <w:hyperlink r:id="rId64" w:history="1">
        <w:r>
          <w:rPr>
            <w:rFonts w:ascii="Arial" w:hAnsi="Arial" w:cs="Arial"/>
            <w:color w:val="0000FF"/>
            <w:sz w:val="20"/>
            <w:szCs w:val="20"/>
          </w:rPr>
          <w:t>перечня</w:t>
        </w:r>
      </w:hyperlink>
      <w:r>
        <w:rPr>
          <w:rFonts w:ascii="Arial" w:hAnsi="Arial" w:cs="Arial"/>
          <w:sz w:val="20"/>
          <w:szCs w:val="20"/>
        </w:rPr>
        <w:t xml:space="preserve"> ключевых показателей результативности контрольно-надзорной деятельности федеральных органов исполнительной власти.</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12" w:name="Par1294"/>
      <w:bookmarkEnd w:id="12"/>
      <w:r>
        <w:rPr>
          <w:rFonts w:ascii="Arial" w:hAnsi="Arial" w:cs="Arial"/>
          <w:sz w:val="20"/>
          <w:szCs w:val="20"/>
        </w:rPr>
        <w:t>&lt;2&gt; Приводится цель, на которую направлена контрольно-надзорная деятельность органа исполнительной власти, осуществляющего контрольно-надзорную деятельность, указанная в приказах об утверждении перечней показателей результативности и эффективности контрольно-надзорной деятельности. При формулировании цели, соответствующей ключевому показателю, необходимо отразить направленность на минимизацию причиненного вреда (ущерба) охраняемым законом ценностям в подконтрольных сферах.</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13" w:name="Par1295"/>
      <w:bookmarkEnd w:id="13"/>
      <w:r>
        <w:rPr>
          <w:rFonts w:ascii="Arial" w:hAnsi="Arial" w:cs="Arial"/>
          <w:sz w:val="20"/>
          <w:szCs w:val="20"/>
        </w:rPr>
        <w:t>&lt;3&gt; Приводится перечень конкретных, измеримых и достижимых отраслевых задач, решение которых способствует достижению цели.</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14" w:name="Par1296"/>
      <w:bookmarkEnd w:id="14"/>
      <w:r>
        <w:rPr>
          <w:rFonts w:ascii="Arial" w:hAnsi="Arial" w:cs="Arial"/>
          <w:sz w:val="20"/>
          <w:szCs w:val="20"/>
        </w:rPr>
        <w:lastRenderedPageBreak/>
        <w:t xml:space="preserve">&lt;4&gt; Приводится информация из утвержденных перечней показателей результативности и эффективности контрольно-надзорной деятельности. Федеральными органами исполнительной власти, осуществляющими контрольно-надзорную деятельность, указанными в </w:t>
      </w:r>
      <w:hyperlink r:id="rId65" w:history="1">
        <w:r>
          <w:rPr>
            <w:rFonts w:ascii="Arial" w:hAnsi="Arial" w:cs="Arial"/>
            <w:color w:val="0000FF"/>
            <w:sz w:val="20"/>
            <w:szCs w:val="20"/>
          </w:rPr>
          <w:t>распоряжении</w:t>
        </w:r>
      </w:hyperlink>
      <w:r>
        <w:rPr>
          <w:rFonts w:ascii="Arial" w:hAnsi="Arial" w:cs="Arial"/>
          <w:sz w:val="20"/>
          <w:szCs w:val="20"/>
        </w:rPr>
        <w:t xml:space="preserve"> Правительства Российской Федерации от 27 апреля 2018 г. N 788-р, используются наименования, указанные в </w:t>
      </w:r>
      <w:hyperlink r:id="rId66" w:history="1">
        <w:r>
          <w:rPr>
            <w:rFonts w:ascii="Arial" w:hAnsi="Arial" w:cs="Arial"/>
            <w:color w:val="0000FF"/>
            <w:sz w:val="20"/>
            <w:szCs w:val="20"/>
          </w:rPr>
          <w:t>перечне</w:t>
        </w:r>
      </w:hyperlink>
      <w:r>
        <w:rPr>
          <w:rFonts w:ascii="Arial" w:hAnsi="Arial" w:cs="Arial"/>
          <w:sz w:val="20"/>
          <w:szCs w:val="20"/>
        </w:rPr>
        <w:t xml:space="preserve"> ключевых показателей результативности контрольно-надзорной деятельности федеральных органов исполнительной власти, утвержденном указанным распоряжением.</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15" w:name="Par1297"/>
      <w:bookmarkEnd w:id="15"/>
      <w:r>
        <w:rPr>
          <w:rFonts w:ascii="Arial" w:hAnsi="Arial" w:cs="Arial"/>
          <w:sz w:val="20"/>
          <w:szCs w:val="20"/>
        </w:rPr>
        <w:t>&lt;5&gt; Приводится информация о значении показателя, рассчитанного и установленного органом исполнительной власти, осуществляющим контрольно-надзорную деятельность, в качестве базового, относительно которого будет отслеживаться динамика значений показателя. Базовое значение устанавливается на уровне показателя 2015 года для сопоставимости по органам исполнительной власти, осуществляющим контрольно-надзорную деятельность. В случае если установить базовое значение на уровне показателя 2015 года по причине отсутствия данных невозможно, оно устанавливается на уровне показателя года, за который имеются данные, ближайшего к 2015 году. Дополнительно могут быть приведены абсолютные значения показателя, которые указываются в скобках после относительного значения показателя.</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16" w:name="Par1298"/>
      <w:bookmarkEnd w:id="16"/>
      <w:r>
        <w:rPr>
          <w:rFonts w:ascii="Arial" w:hAnsi="Arial" w:cs="Arial"/>
          <w:sz w:val="20"/>
          <w:szCs w:val="20"/>
        </w:rPr>
        <w:t>&lt;6&gt; Указываются значения показателей не менее 5 стран. Рекомендуется использовать для сравнения значения аналогичных показателей стран Европейского союза, Организации экономического содействия развитию и других стран с валовым внутренним продуктом на душу населения не ниже уровня Российской Федерации. Международные сопоставления позволяют оценить уровень достижения общественно значимого результата и безопасности охраняемых законом ценностей в Российской Федерации. В случае отсутствия аналогичного показателя в других странах в графе приводится ссылка на справочную информацию о причинах отсутствия данных для международного сопоставления, расположенную в конце паспорта.</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17" w:name="Par1299"/>
      <w:bookmarkEnd w:id="17"/>
      <w:r>
        <w:rPr>
          <w:rFonts w:ascii="Arial" w:hAnsi="Arial" w:cs="Arial"/>
          <w:sz w:val="20"/>
          <w:szCs w:val="20"/>
        </w:rPr>
        <w:t>&lt;7&gt; Приводится формула расчета показателя из утвержденного органом исполнительной власти, осуществляющим контрольно-надзорную деятельность, перечня показателей результативности и эффективности контрольно-надзорной деятельности.</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18" w:name="Par1300"/>
      <w:bookmarkEnd w:id="18"/>
      <w:r>
        <w:rPr>
          <w:rFonts w:ascii="Arial" w:hAnsi="Arial" w:cs="Arial"/>
          <w:sz w:val="20"/>
          <w:szCs w:val="20"/>
        </w:rPr>
        <w:t>&lt;8&gt; Приводится обозначение переменных, необходимых для расчета показателя. В случае если переменная содержится в перечне показателей результативности контрольно-надзорной деятельности, утвержденном органом исполнительной власти, осуществляющим контрольно-надзорную деятельность, приводятся ее номер (индекс) и наименование в соответствии с указанным перечнем. Для иных переменных приводится их наименование.</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19" w:name="Par1301"/>
      <w:bookmarkEnd w:id="19"/>
      <w:r>
        <w:rPr>
          <w:rFonts w:ascii="Arial" w:hAnsi="Arial" w:cs="Arial"/>
          <w:sz w:val="20"/>
          <w:szCs w:val="20"/>
        </w:rPr>
        <w:t>&lt;9&gt; Приводится подробная информация о формах сбора переменных (данных), анкетах, наименованиях актов проверок, отчетов, детальных реквизитах статистических баз данных с указанием номеров разделов, колонок и строк, а также иных актах, содержащих переменные (данные). Также указываются даты утверждения указанных документов, даты выхода печатных изданий, ссылки на доступ в электронном виде. Приводится исчерпывающий перечень используемых статистических форм, содержащих информацию о показателе, и порядок ведения данных, включающие в себя фиксацию гибели/травмы/материального ущерба (наименование статистической формы), определение причины гибели/травмы/материального ущерба, сбор итоговой статистической информации от субъектов Российской Федерации (территориальных органов федеральных органов исполнительной власти) с максимально возможной детализацией, агрегацию в итоговую сводную форму.</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20" w:name="Par1302"/>
      <w:bookmarkEnd w:id="20"/>
      <w:r>
        <w:rPr>
          <w:rFonts w:ascii="Arial" w:hAnsi="Arial" w:cs="Arial"/>
          <w:sz w:val="20"/>
          <w:szCs w:val="20"/>
        </w:rPr>
        <w:t>&lt;10&gt; Указывается информация о конкретных методиках оценки причиненного вреда (ущерба), который предполагается отражать с помощью показателя с учетом отраслевой специфики. Также указываются определения используемых терминов, процедуры определения переменных и алгоритмы их расчета. В случае утверждения или опубликования указанных методик обязательным является указание информации об их разработчиках и утверждении с реквизитами документов, которыми они утверждены. В случае использования переменных, которые собираются иными органами и сторонними организациями, приводится информация о доступе к источнику данных или о процессе взаимодействия с органами по работе с получаемыми данными. Если для расчета переменных используются методики иных органов и организаций, то приводятся информация о таких методиках и ссылки на их размещение в информационно-телекоммуникационной сети "Интернет" на сайтах органов и организаций или в базах данных органов и организаций, а также информация об их разработчиках и утверждении с реквизитами документов, которыми они утверждены. Приводятся данные, собираемые по этому направлению контрольно-надзорной деятельности, но не учитывающиеся при расчете показателя в силу особенностей подконтрольной сферы. К таким данным приводится обоснование причин, по которым они не учитываются при расчете показателя.</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21" w:name="Par1303"/>
      <w:bookmarkEnd w:id="21"/>
      <w:r>
        <w:rPr>
          <w:rFonts w:ascii="Arial" w:hAnsi="Arial" w:cs="Arial"/>
          <w:sz w:val="20"/>
          <w:szCs w:val="20"/>
        </w:rPr>
        <w:lastRenderedPageBreak/>
        <w:t>&lt;11&gt; Приводятся обоснование базового значения показателя и описание повлиявших на него причин. В качестве обоснования может быть указана информация о мероприятиях, проводимых органом исполнительной власти, осуществляющим контрольно-надзорную деятельность, в целях снижения причиненного вреда (ущерба), а также о внешних факторах, влияющих на базовое значение показателя.</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22" w:name="Par1304"/>
      <w:bookmarkEnd w:id="22"/>
      <w:r>
        <w:rPr>
          <w:rFonts w:ascii="Arial" w:hAnsi="Arial" w:cs="Arial"/>
          <w:sz w:val="20"/>
          <w:szCs w:val="20"/>
        </w:rPr>
        <w:t>&lt;12&gt; Приводятся наименование и описание цели контрольно-надзорной деятельности органа исполнительной власти, осуществляющего контрольно-надзорную деятельность. В формулировке цели указывается общественно значимый результат, на достижение которого направлена контрольно-надзорная деятельность органа исполнительной власти, осуществляющего контрольно-надзорную деятельность. Приводится информация о государственных программах, приказах, отраслевых и иных документах, содержащих формулировки и описание стратегических целей контрольно-надзорной деятельности, с указанием номеров разделов и строк, в которых отражена указанная информация.</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23" w:name="Par1305"/>
      <w:bookmarkEnd w:id="23"/>
      <w:r>
        <w:rPr>
          <w:rFonts w:ascii="Arial" w:hAnsi="Arial" w:cs="Arial"/>
          <w:sz w:val="20"/>
          <w:szCs w:val="20"/>
        </w:rPr>
        <w:t>&lt;13&gt; Указываются измеримые и достижимые целевые значения показателя. Рекомендуется привести целевые значения показателя в соответствие со значениями, установленными в документах стратегического планирования (например, отраслевые документы стратегического планирования Российской Федерации, государственные программы Российской Федерации, планы деятельности федеральных органов исполнительной власти и т.д.). Для отслеживания динамики изменений в подконтрольной среде органами исполнительной власти, осуществляющими контрольно-надзорную деятельность, устанавливаются значения показателя начиная с базового значения за 2015 год. В случае если установить базовое значение показателя на уровне 2015 года по причине отсутствия данных невозможно, оно устанавливается на уровне показателя года, за который имеются данные, ближайшего к 2015 году. Органами исполнительной власти, осуществляющими контрольно-надзорную деятельность, проводится отслеживание достижения целевых значений показателя, позволяющее на его основе принимать управленческие решения, способствующие достижению целевых значений показателя, которое рекомендуется осуществлять поэтапно (например, с полугодовой периодичностью).</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24" w:name="Par1306"/>
      <w:bookmarkEnd w:id="24"/>
      <w:r>
        <w:rPr>
          <w:rFonts w:ascii="Arial" w:hAnsi="Arial" w:cs="Arial"/>
          <w:sz w:val="20"/>
          <w:szCs w:val="20"/>
        </w:rPr>
        <w:t>&lt;14&gt; Приводятся задачи, указанные в графе "наименование задач", с подробным описанием способов и методов их реализации. Способы и методы реализации задач содержат конкретные мероприятия, проведение которых окажет положительное влияние на достижение целевых значений показателя и минимизацию причиненного вреда (ущерба) охраняемым законом ценностям. Результат от проведения указанных мероприятий должен содержать количественные характеристики, что позволит оценить их влияние на достижение целевых значений показателя.</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25" w:name="Par1307"/>
      <w:bookmarkEnd w:id="25"/>
      <w:r>
        <w:rPr>
          <w:rFonts w:ascii="Arial" w:hAnsi="Arial" w:cs="Arial"/>
          <w:sz w:val="20"/>
          <w:szCs w:val="20"/>
        </w:rPr>
        <w:t>&lt;15&gt; Приводится краткое описание рисков причинения вреда (ущерба) охраняемым законом ценностям с отражением негативных последствий от их наступления. Формулировки рисков причинения вреда (ущерба) охраняемым законом ценностям должны содержать описание факторов, обусловливающих их возникновение. Также указывается перечень мер, способствующих минимизации рисков причинения вреда (ущерба) охраняемым законом ценностям.</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26" w:name="Par1308"/>
      <w:bookmarkEnd w:id="26"/>
      <w:r>
        <w:rPr>
          <w:rFonts w:ascii="Arial" w:hAnsi="Arial" w:cs="Arial"/>
          <w:sz w:val="20"/>
          <w:szCs w:val="20"/>
        </w:rPr>
        <w:t>&lt;16&gt; Указываются наименования данных, которые необходимы для расчета переменных.</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27" w:name="Par1309"/>
      <w:bookmarkEnd w:id="27"/>
      <w:r>
        <w:rPr>
          <w:rFonts w:ascii="Arial" w:hAnsi="Arial" w:cs="Arial"/>
          <w:sz w:val="20"/>
          <w:szCs w:val="20"/>
        </w:rPr>
        <w:t>&lt;17&gt; Приводится подробная информация об исходных источниках данных, которые служат ресурсом для соответствующих форм сбора данных, анкет, актов проверок, отчетов, статистических баз данных и иного. Указываются подразделения органа исполнительной власти, осуществляющего контрольно-надзорную деятельность, и (или) подведомственные структуры, ответственные за сбор исходных данных, а также иные организации, ответственные за сбор исходных данных.</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28" w:name="Par1310"/>
      <w:bookmarkEnd w:id="28"/>
      <w:r>
        <w:rPr>
          <w:rFonts w:ascii="Arial" w:hAnsi="Arial" w:cs="Arial"/>
          <w:sz w:val="20"/>
          <w:szCs w:val="20"/>
        </w:rPr>
        <w:t>&lt;18&gt; Приводятся краткое описание ключевых особенностей данных (например, отраслевые, географические, ведомственные и иные особенности) и порядок их сбора. Указываются способ сбора информации, которая необходима для формирования баз данных, способ формирования отчетности с момента фиксации негативного явления (гибели/травмы/материального ущерба), форма представления данных, вид и периодичность поступления данных, способ агрегирования данных в сводную форму. В случае если данные собирают или агрегируют иные органы и организации, приводится описание порядка межведомственного взаимодействия по работе с данными.</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29" w:name="Par1311"/>
      <w:bookmarkEnd w:id="29"/>
      <w:r>
        <w:rPr>
          <w:rFonts w:ascii="Arial" w:hAnsi="Arial" w:cs="Arial"/>
          <w:sz w:val="20"/>
          <w:szCs w:val="20"/>
        </w:rPr>
        <w:t xml:space="preserve">&lt;19&gt; Приводится описание всех возникающих организационных, человеческих, технических, методических или иных факторов или событий, которые могут негативно влиять на полноценный сбор данных. Указывается погрешность в значениях показателя, допустимая при сборе первичных данных. Приводятся факты дублирующего сбора данных иными органами и организациями и их причины. В случае </w:t>
      </w:r>
      <w:r>
        <w:rPr>
          <w:rFonts w:ascii="Arial" w:hAnsi="Arial" w:cs="Arial"/>
          <w:sz w:val="20"/>
          <w:szCs w:val="20"/>
        </w:rPr>
        <w:lastRenderedPageBreak/>
        <w:t>отсутствия данных приводятся объективные разъяснения текущего значения показателя, основания и способы его расчета.</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30" w:name="Par1312"/>
      <w:bookmarkEnd w:id="30"/>
      <w:r>
        <w:rPr>
          <w:rFonts w:ascii="Arial" w:hAnsi="Arial" w:cs="Arial"/>
          <w:sz w:val="20"/>
          <w:szCs w:val="20"/>
        </w:rPr>
        <w:t>&lt;20&gt; Приводятся способы и методы, применяемые для контроля за сбором данных. Указывается краткое описание ключевых принципов по работе с данными, методов проверки и контроля отчетности. Работа с данными может содержать описание способов улучшения качества данных, описание факторов, способствующих снижению ограничений по сбору данных.</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31" w:name="Par1313"/>
      <w:bookmarkEnd w:id="31"/>
      <w:r>
        <w:rPr>
          <w:rFonts w:ascii="Arial" w:hAnsi="Arial" w:cs="Arial"/>
          <w:sz w:val="20"/>
          <w:szCs w:val="20"/>
        </w:rPr>
        <w:t>&lt;21&gt; Приводится краткое описание ключевых факторов, которые обеспечивают сохранность, прозрачность и устойчивость полноценного сбора данных. Указываются структурные подразделения, ответственные за сбор данных и методологическое сопровождение внедрения системы оценки результативности и эффективности контрольно-надзорной деятельности органа исполнительной власти, осуществляющего контрольно-надзорную деятельность.</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32" w:name="Par1314"/>
      <w:bookmarkEnd w:id="32"/>
      <w:r>
        <w:rPr>
          <w:rFonts w:ascii="Arial" w:hAnsi="Arial" w:cs="Arial"/>
          <w:sz w:val="20"/>
          <w:szCs w:val="20"/>
        </w:rPr>
        <w:t>&lt;22&gt; Приводится описание ключевых этапов сбора данных с момента фиксации негативного последствия и до момента конечного использования собранных данных, включая согласованные графики сроков этапов сбора и обработки данных.</w:t>
      </w:r>
    </w:p>
    <w:p w:rsidR="00131914" w:rsidRDefault="00131914" w:rsidP="00131914">
      <w:pPr>
        <w:autoSpaceDE w:val="0"/>
        <w:autoSpaceDN w:val="0"/>
        <w:adjustRightInd w:val="0"/>
        <w:spacing w:before="200" w:after="0" w:line="240" w:lineRule="auto"/>
        <w:ind w:firstLine="540"/>
        <w:jc w:val="both"/>
        <w:rPr>
          <w:rFonts w:ascii="Arial" w:hAnsi="Arial" w:cs="Arial"/>
          <w:sz w:val="20"/>
          <w:szCs w:val="20"/>
        </w:rPr>
      </w:pPr>
      <w:bookmarkStart w:id="33" w:name="Par1315"/>
      <w:bookmarkEnd w:id="33"/>
      <w:r>
        <w:rPr>
          <w:rFonts w:ascii="Arial" w:hAnsi="Arial" w:cs="Arial"/>
          <w:sz w:val="20"/>
          <w:szCs w:val="20"/>
        </w:rPr>
        <w:t>&lt;23&gt; Указываются процедуры внешнего аудита качества данных и использования надлежащих формул в случае проведения такого аудита.</w:t>
      </w:r>
    </w:p>
    <w:p w:rsidR="00131914" w:rsidRDefault="00131914" w:rsidP="00131914">
      <w:pPr>
        <w:autoSpaceDE w:val="0"/>
        <w:autoSpaceDN w:val="0"/>
        <w:adjustRightInd w:val="0"/>
        <w:spacing w:after="0" w:line="240" w:lineRule="auto"/>
        <w:ind w:firstLine="540"/>
        <w:jc w:val="both"/>
        <w:rPr>
          <w:rFonts w:ascii="Arial" w:hAnsi="Arial" w:cs="Arial"/>
          <w:sz w:val="20"/>
          <w:szCs w:val="20"/>
        </w:rPr>
      </w:pPr>
    </w:p>
    <w:p w:rsidR="00131914" w:rsidRDefault="00131914" w:rsidP="00131914">
      <w:pPr>
        <w:autoSpaceDE w:val="0"/>
        <w:autoSpaceDN w:val="0"/>
        <w:adjustRightInd w:val="0"/>
        <w:spacing w:after="0" w:line="240" w:lineRule="auto"/>
        <w:ind w:firstLine="540"/>
        <w:jc w:val="both"/>
        <w:rPr>
          <w:rFonts w:ascii="Arial" w:hAnsi="Arial" w:cs="Arial"/>
          <w:sz w:val="20"/>
          <w:szCs w:val="20"/>
        </w:rPr>
      </w:pPr>
    </w:p>
    <w:p w:rsidR="00131914" w:rsidRDefault="00131914" w:rsidP="00131914">
      <w:pPr>
        <w:autoSpaceDE w:val="0"/>
        <w:autoSpaceDN w:val="0"/>
        <w:adjustRightInd w:val="0"/>
        <w:spacing w:after="0" w:line="240" w:lineRule="auto"/>
        <w:ind w:firstLine="540"/>
        <w:jc w:val="both"/>
        <w:rPr>
          <w:rFonts w:ascii="Arial" w:hAnsi="Arial" w:cs="Arial"/>
          <w:sz w:val="20"/>
          <w:szCs w:val="20"/>
        </w:rPr>
      </w:pPr>
    </w:p>
    <w:p w:rsidR="00131914" w:rsidRDefault="00131914" w:rsidP="0013191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распоряжением Правительства</w:t>
      </w: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31914" w:rsidRDefault="00131914" w:rsidP="001319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мая 2016 г. N 934-р</w:t>
      </w: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ПЛАН-ГРАФИК</w:t>
      </w:r>
    </w:p>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РЕАЛИЗАЦИИ ПИЛОТНОГО ПРОЕКТА ПО РАЗРАБОТКЕ И ВНЕДРЕНИЮ</w:t>
      </w:r>
    </w:p>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СИСТЕМЫ ОЦЕНКИ РЕЗУЛЬТАТИВНОСТИ И ЭФФЕКТИВНОСТИ</w:t>
      </w:r>
    </w:p>
    <w:p w:rsidR="00131914" w:rsidRDefault="00131914" w:rsidP="001319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КОНТРОЛЬНО-НАДЗОРНОЙ ДЕЯТЕЛЬНОСТИ</w:t>
      </w:r>
    </w:p>
    <w:p w:rsidR="00131914" w:rsidRDefault="00131914" w:rsidP="00131914">
      <w:pPr>
        <w:autoSpaceDE w:val="0"/>
        <w:autoSpaceDN w:val="0"/>
        <w:adjustRightInd w:val="0"/>
        <w:spacing w:after="0" w:line="240" w:lineRule="auto"/>
        <w:jc w:val="center"/>
        <w:rPr>
          <w:rFonts w:ascii="Arial" w:hAnsi="Arial" w:cs="Arial"/>
          <w:sz w:val="20"/>
          <w:szCs w:val="20"/>
        </w:rPr>
      </w:pPr>
    </w:p>
    <w:p w:rsidR="00131914" w:rsidRDefault="00131914" w:rsidP="001319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67" w:history="1">
        <w:r>
          <w:rPr>
            <w:rFonts w:ascii="Arial" w:hAnsi="Arial" w:cs="Arial"/>
            <w:color w:val="0000FF"/>
            <w:sz w:val="20"/>
            <w:szCs w:val="20"/>
          </w:rPr>
          <w:t>Распоряжение</w:t>
        </w:r>
      </w:hyperlink>
      <w:r>
        <w:rPr>
          <w:rFonts w:ascii="Arial" w:hAnsi="Arial" w:cs="Arial"/>
          <w:sz w:val="20"/>
          <w:szCs w:val="20"/>
        </w:rPr>
        <w:t xml:space="preserve"> Правительства РФ от 23.05.2017 N 999-р.</w:t>
      </w: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autoSpaceDE w:val="0"/>
        <w:autoSpaceDN w:val="0"/>
        <w:adjustRightInd w:val="0"/>
        <w:spacing w:after="0" w:line="240" w:lineRule="auto"/>
        <w:jc w:val="both"/>
        <w:rPr>
          <w:rFonts w:ascii="Arial" w:hAnsi="Arial" w:cs="Arial"/>
          <w:sz w:val="20"/>
          <w:szCs w:val="20"/>
        </w:rPr>
      </w:pPr>
    </w:p>
    <w:p w:rsidR="00131914" w:rsidRDefault="00131914" w:rsidP="00131914">
      <w:pPr>
        <w:pBdr>
          <w:top w:val="single" w:sz="6" w:space="0" w:color="auto"/>
        </w:pBdr>
        <w:autoSpaceDE w:val="0"/>
        <w:autoSpaceDN w:val="0"/>
        <w:adjustRightInd w:val="0"/>
        <w:spacing w:before="100" w:after="100" w:line="240" w:lineRule="auto"/>
        <w:jc w:val="both"/>
        <w:rPr>
          <w:rFonts w:ascii="Arial" w:hAnsi="Arial" w:cs="Arial"/>
          <w:sz w:val="2"/>
          <w:szCs w:val="2"/>
        </w:rPr>
      </w:pPr>
    </w:p>
    <w:p w:rsidR="00141A3B" w:rsidRDefault="00141A3B">
      <w:bookmarkStart w:id="34" w:name="_GoBack"/>
      <w:bookmarkEnd w:id="34"/>
    </w:p>
    <w:sectPr w:rsidR="00141A3B" w:rsidSect="0024693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2B"/>
    <w:rsid w:val="00131914"/>
    <w:rsid w:val="00141A3B"/>
    <w:rsid w:val="00950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F01168A2F4F90E91B4F57751DA6245CFB8CE35AC7AFEC458A54EE7C375FCD7F53F63F94D421B007F11FA7CF5F5A1BC8CC75A0C4B07D436C8rCG" TargetMode="External"/><Relationship Id="rId21" Type="http://schemas.openxmlformats.org/officeDocument/2006/relationships/hyperlink" Target="consultantplus://offline/ref=6EF01168A2F4F90E91B4F57751DA6245CEBACC37AD77FEC458A54EE7C375FCD7F53F63F94D421B007311FA7CF5F5A1BC8CC75A0C4B07D436C8rCG" TargetMode="External"/><Relationship Id="rId42" Type="http://schemas.openxmlformats.org/officeDocument/2006/relationships/image" Target="media/image1.wmf"/><Relationship Id="rId47" Type="http://schemas.openxmlformats.org/officeDocument/2006/relationships/image" Target="media/image5.wmf"/><Relationship Id="rId63" Type="http://schemas.openxmlformats.org/officeDocument/2006/relationships/hyperlink" Target="consultantplus://offline/ref=6EF01168A2F4F90E91B4F57751DA6245CFB9C934A27BFEC458A54EE7C375FCD7E73F3BF54C4105017304AC2DB3CAr1G" TargetMode="External"/><Relationship Id="rId68" Type="http://schemas.openxmlformats.org/officeDocument/2006/relationships/fontTable" Target="fontTable.xml"/><Relationship Id="rId7" Type="http://schemas.openxmlformats.org/officeDocument/2006/relationships/hyperlink" Target="consultantplus://offline/ref=6EF01168A2F4F90E91B4F57751DA6245CFB8CE35AC7AFEC458A54EE7C375FCD7F53F63F94D421B017411FA7CF5F5A1BC8CC75A0C4B07D436C8rCG" TargetMode="External"/><Relationship Id="rId2" Type="http://schemas.microsoft.com/office/2007/relationships/stylesWithEffects" Target="stylesWithEffects.xml"/><Relationship Id="rId16" Type="http://schemas.openxmlformats.org/officeDocument/2006/relationships/hyperlink" Target="consultantplus://offline/ref=6EF01168A2F4F90E91B4F57751DA6245CFB8CE35AC7AFEC458A54EE7C375FCD7F53F63F94D421B017F11FA7CF5F5A1BC8CC75A0C4B07D436C8rCG" TargetMode="External"/><Relationship Id="rId29" Type="http://schemas.openxmlformats.org/officeDocument/2006/relationships/hyperlink" Target="consultantplus://offline/ref=6EF01168A2F4F90E91B4F57751DA6245CFB8CE35AC7AFEC458A54EE7C375FCD7F53F63F94D421B037011FA7CF5F5A1BC8CC75A0C4B07D436C8rCG" TargetMode="External"/><Relationship Id="rId11" Type="http://schemas.openxmlformats.org/officeDocument/2006/relationships/hyperlink" Target="consultantplus://offline/ref=6EF01168A2F4F90E91B4F57751DA6245CEBACC37AD77FEC458A54EE7C375FCD7F53F63F94D421B017011FA7CF5F5A1BC8CC75A0C4B07D436C8rCG" TargetMode="External"/><Relationship Id="rId24" Type="http://schemas.openxmlformats.org/officeDocument/2006/relationships/hyperlink" Target="consultantplus://offline/ref=6EF01168A2F4F90E91B4F57751DA6245CFB9C934A27BFEC458A54EE7C375FCD7F53F63F94D421B017E11FA7CF5F5A1BC8CC75A0C4B07D436C8rCG" TargetMode="External"/><Relationship Id="rId32" Type="http://schemas.openxmlformats.org/officeDocument/2006/relationships/hyperlink" Target="consultantplus://offline/ref=6EF01168A2F4F90E91B4F57751DA6245CFB8CE35AC7AFEC458A54EE7C375FCD7F53F63F94D421B027611FA7CF5F5A1BC8CC75A0C4B07D436C8rCG" TargetMode="External"/><Relationship Id="rId37" Type="http://schemas.openxmlformats.org/officeDocument/2006/relationships/hyperlink" Target="consultantplus://offline/ref=6EF01168A2F4F90E91B4F57751DA6245CFB8CE35AC7AFEC458A54EE7C375FCD7F53F63F94D421B027111FA7CF5F5A1BC8CC75A0C4B07D436C8rCG" TargetMode="External"/><Relationship Id="rId40" Type="http://schemas.openxmlformats.org/officeDocument/2006/relationships/hyperlink" Target="consultantplus://offline/ref=6EF01168A2F4F90E91B4F57751DA6245CFB8CE35AC7AFEC458A54EE7C375FCD7F53F63F94D421B027F11FA7CF5F5A1BC8CC75A0C4B07D436C8rCG" TargetMode="External"/><Relationship Id="rId45" Type="http://schemas.openxmlformats.org/officeDocument/2006/relationships/image" Target="media/image4.wmf"/><Relationship Id="rId53" Type="http://schemas.openxmlformats.org/officeDocument/2006/relationships/image" Target="media/image11.wmf"/><Relationship Id="rId58" Type="http://schemas.openxmlformats.org/officeDocument/2006/relationships/hyperlink" Target="consultantplus://offline/ref=6EF01168A2F4F90E91B4F57751DA6245CFB8CE35AC7AFEC458A54EE7C375FCD7F53F63F94D421B057011FA7CF5F5A1BC8CC75A0C4B07D436C8rCG" TargetMode="External"/><Relationship Id="rId66" Type="http://schemas.openxmlformats.org/officeDocument/2006/relationships/hyperlink" Target="consultantplus://offline/ref=6EF01168A2F4F90E91B4F57751DA6245CFB9C934A27BFEC458A54EE7C375FCD7F53F63F94D421B017E11FA7CF5F5A1BC8CC75A0C4B07D436C8rCG" TargetMode="External"/><Relationship Id="rId5" Type="http://schemas.openxmlformats.org/officeDocument/2006/relationships/hyperlink" Target="consultantplus://offline/ref=6EF01168A2F4F90E91B4F57751DA6245CEBACC37AD77FEC458A54EE7C375FCD7F53F63F94D421B017411FA7CF5F5A1BC8CC75A0C4B07D436C8rCG" TargetMode="External"/><Relationship Id="rId61" Type="http://schemas.openxmlformats.org/officeDocument/2006/relationships/hyperlink" Target="consultantplus://offline/ref=6EF01168A2F4F90E91B4F57751DA6245CFB8CE35AC7AFEC458A54EE7C375FCD7F53F63F94D421B047511FA7CF5F5A1BC8CC75A0C4B07D436C8rCG" TargetMode="External"/><Relationship Id="rId19" Type="http://schemas.openxmlformats.org/officeDocument/2006/relationships/hyperlink" Target="consultantplus://offline/ref=6EF01168A2F4F90E91B4F57751DA6245CFB8CE35AC7AFEC458A54EE7C375FCD7F53F63F94D421B007411FA7CF5F5A1BC8CC75A0C4B07D436C8rCG" TargetMode="External"/><Relationship Id="rId14" Type="http://schemas.openxmlformats.org/officeDocument/2006/relationships/hyperlink" Target="consultantplus://offline/ref=6EF01168A2F4F90E91B4F57751DA6245CEBACC37AD77FEC458A54EE7C375FCD7F53F63F94D421B007611FA7CF5F5A1BC8CC75A0C4B07D436C8rCG" TargetMode="External"/><Relationship Id="rId22" Type="http://schemas.openxmlformats.org/officeDocument/2006/relationships/hyperlink" Target="consultantplus://offline/ref=6EF01168A2F4F90E91B4F57751DA6245CFB8CE35AC7AFEC458A54EE7C375FCD7F53F63F94D421B007211FA7CF5F5A1BC8CC75A0C4B07D436C8rCG" TargetMode="External"/><Relationship Id="rId27" Type="http://schemas.openxmlformats.org/officeDocument/2006/relationships/hyperlink" Target="consultantplus://offline/ref=6EF01168A2F4F90E91B4F57751DA6245CEBACC37AD77FEC458A54EE7C375FCD7F53F63F94D421B037F11FA7CF5F5A1BC8CC75A0C4B07D436C8rCG" TargetMode="External"/><Relationship Id="rId30" Type="http://schemas.openxmlformats.org/officeDocument/2006/relationships/hyperlink" Target="consultantplus://offline/ref=6EF01168A2F4F90E91B4F57751DA6245CFB8CE35AC7AFEC458A54EE7C375FCD7F53F63F94D421B037E11FA7CF5F5A1BC8CC75A0C4B07D436C8rCG" TargetMode="External"/><Relationship Id="rId35" Type="http://schemas.openxmlformats.org/officeDocument/2006/relationships/hyperlink" Target="consultantplus://offline/ref=6EF01168A2F4F90E91B4F57751DA6245CFB8CE35AC7AFEC458A54EE7C375FCD7F53F63F94D421B027311FA7CF5F5A1BC8CC75A0C4B07D436C8rCG" TargetMode="External"/><Relationship Id="rId43" Type="http://schemas.openxmlformats.org/officeDocument/2006/relationships/image" Target="media/image2.wmf"/><Relationship Id="rId48" Type="http://schemas.openxmlformats.org/officeDocument/2006/relationships/image" Target="media/image6.wmf"/><Relationship Id="rId56" Type="http://schemas.openxmlformats.org/officeDocument/2006/relationships/hyperlink" Target="consultantplus://offline/ref=6EF01168A2F4F90E91B4F57751DA6245CFB8CE35AC7AFEC458A54EE7C375FCD7F53F63F94D421B027E11FA7CF5F5A1BC8CC75A0C4B07D436C8rCG" TargetMode="External"/><Relationship Id="rId64" Type="http://schemas.openxmlformats.org/officeDocument/2006/relationships/hyperlink" Target="consultantplus://offline/ref=6EF01168A2F4F90E91B4F57751DA6245CFB9C934A27BFEC458A54EE7C375FCD7F53F63F94D421B017E11FA7CF5F5A1BC8CC75A0C4B07D436C8rCG" TargetMode="External"/><Relationship Id="rId69" Type="http://schemas.openxmlformats.org/officeDocument/2006/relationships/theme" Target="theme/theme1.xml"/><Relationship Id="rId8" Type="http://schemas.openxmlformats.org/officeDocument/2006/relationships/hyperlink" Target="consultantplus://offline/ref=6EF01168A2F4F90E91B4F57751DA6245CEBACC37AD77FEC458A54EE7C375FCD7F53F63F94D421B017311FA7CF5F5A1BC8CC75A0C4B07D436C8rCG" TargetMode="External"/><Relationship Id="rId51" Type="http://schemas.openxmlformats.org/officeDocument/2006/relationships/image" Target="media/image9.wmf"/><Relationship Id="rId3" Type="http://schemas.openxmlformats.org/officeDocument/2006/relationships/settings" Target="settings.xml"/><Relationship Id="rId12" Type="http://schemas.openxmlformats.org/officeDocument/2006/relationships/hyperlink" Target="consultantplus://offline/ref=6EF01168A2F4F90E91B4F57751DA6245CFB8CE35AC7AFEC458A54EE7C375FCD7F53F63F94D421B017411FA7CF5F5A1BC8CC75A0C4B07D436C8rCG" TargetMode="External"/><Relationship Id="rId17" Type="http://schemas.openxmlformats.org/officeDocument/2006/relationships/hyperlink" Target="consultantplus://offline/ref=6EF01168A2F4F90E91B4F57751DA6245CFB8CE35AC7AFEC458A54EE7C375FCD7F53F63F94D421B007711FA7CF5F5A1BC8CC75A0C4B07D436C8rCG" TargetMode="External"/><Relationship Id="rId25" Type="http://schemas.openxmlformats.org/officeDocument/2006/relationships/hyperlink" Target="consultantplus://offline/ref=6EF01168A2F4F90E91B4F57751DA6245CFBEC33CA977FEC458A54EE7C375FCD7E73F3BF54C4105017304AC2DB3CAr1G" TargetMode="External"/><Relationship Id="rId33" Type="http://schemas.openxmlformats.org/officeDocument/2006/relationships/hyperlink" Target="consultantplus://offline/ref=6EF01168A2F4F90E91B4F57751DA6245CFB8CE35AC7AFEC458A54EE7C375FCD7F53F63F94D421B027511FA7CF5F5A1BC8CC75A0C4B07D436C8rCG" TargetMode="External"/><Relationship Id="rId38" Type="http://schemas.openxmlformats.org/officeDocument/2006/relationships/hyperlink" Target="consultantplus://offline/ref=6EF01168A2F4F90E91B4F57751DA6245CFB8CE35AC7AFEC458A54EE7C375FCD7F53F63F94D421B027011FA7CF5F5A1BC8CC75A0C4B07D436C8rCG" TargetMode="External"/><Relationship Id="rId46" Type="http://schemas.openxmlformats.org/officeDocument/2006/relationships/hyperlink" Target="consultantplus://offline/ref=6EF01168A2F4F90E91B4F57751DA6245CDB9C237AB71FEC458A54EE7C375FCD7F53F63F94D421B007211FA7CF5F5A1BC8CC75A0C4B07D436C8rCG" TargetMode="External"/><Relationship Id="rId59" Type="http://schemas.openxmlformats.org/officeDocument/2006/relationships/hyperlink" Target="consultantplus://offline/ref=6EF01168A2F4F90E91B4F57751DA6245CFB8CE35AC7AFEC458A54EE7C375FCD7F53F63F94D421B057E11FA7CF5F5A1BC8CC75A0C4B07D436C8rCG" TargetMode="External"/><Relationship Id="rId67" Type="http://schemas.openxmlformats.org/officeDocument/2006/relationships/hyperlink" Target="consultantplus://offline/ref=6EF01168A2F4F90E91B4F57751DA6245CEBACC37AD77FEC458A54EE7C375FCD7F53F63F94D421B017311FA7CF5F5A1BC8CC75A0C4B07D436C8rCG" TargetMode="External"/><Relationship Id="rId20" Type="http://schemas.openxmlformats.org/officeDocument/2006/relationships/hyperlink" Target="consultantplus://offline/ref=6EF01168A2F4F90E91B4F57751DA6245CFB8CE35AC7AFEC458A54EE7C375FCD7F53F63F94D421B007311FA7CF5F5A1BC8CC75A0C4B07D436C8rCG" TargetMode="External"/><Relationship Id="rId41" Type="http://schemas.openxmlformats.org/officeDocument/2006/relationships/hyperlink" Target="consultantplus://offline/ref=6EF01168A2F4F90E91B4F57751DA6245CFB8CE35AC7AFEC458A54EE7C375FCD7F53F63F94D421B027F11FA7CF5F5A1BC8CC75A0C4B07D436C8rCG" TargetMode="External"/><Relationship Id="rId54" Type="http://schemas.openxmlformats.org/officeDocument/2006/relationships/image" Target="media/image12.wmf"/><Relationship Id="rId62" Type="http://schemas.openxmlformats.org/officeDocument/2006/relationships/hyperlink" Target="consultantplus://offline/ref=6EF01168A2F4F90E91B4F57751DA6245CFB8CE35AC7AFEC458A54EE7C375FCD7F53F63F94D421B047311FA7CF5F5A1BC8CC75A0C4B07D436C8rCG" TargetMode="External"/><Relationship Id="rId1" Type="http://schemas.openxmlformats.org/officeDocument/2006/relationships/styles" Target="styles.xml"/><Relationship Id="rId6" Type="http://schemas.openxmlformats.org/officeDocument/2006/relationships/hyperlink" Target="consultantplus://offline/ref=6EF01168A2F4F90E91B4F57751DA6245CFB9C934A27BFEC458A54EE7C375FCD7F53F63F94D421B017211FA7CF5F5A1BC8CC75A0C4B07D436C8rCG" TargetMode="External"/><Relationship Id="rId15" Type="http://schemas.openxmlformats.org/officeDocument/2006/relationships/hyperlink" Target="consultantplus://offline/ref=6EF01168A2F4F90E91B4F57751DA6245CEBACC37AD77FEC458A54EE7C375FCD7F53F63F94D421B007511FA7CF5F5A1BC8CC75A0C4B07D436C8rCG" TargetMode="External"/><Relationship Id="rId23" Type="http://schemas.openxmlformats.org/officeDocument/2006/relationships/hyperlink" Target="consultantplus://offline/ref=6EF01168A2F4F90E91B4F57751DA6245CFB8CE35AC7AFEC458A54EE7C375FCD7F53F63F94D421B007011FA7CF5F5A1BC8CC75A0C4B07D436C8rCG" TargetMode="External"/><Relationship Id="rId28" Type="http://schemas.openxmlformats.org/officeDocument/2006/relationships/hyperlink" Target="consultantplus://offline/ref=6EF01168A2F4F90E91B4F57751DA6245CFB8CE35AC7AFEC458A54EE7C375FCD7F53F63F94D421B037111FA7CF5F5A1BC8CC75A0C4B07D436C8rCG" TargetMode="External"/><Relationship Id="rId36" Type="http://schemas.openxmlformats.org/officeDocument/2006/relationships/hyperlink" Target="consultantplus://offline/ref=6EF01168A2F4F90E91B4F57751DA6245CFB8CE35AC7AFEC458A54EE7C375FCD7F53F63F94D421B027211FA7CF5F5A1BC8CC75A0C4B07D436C8rCG" TargetMode="External"/><Relationship Id="rId49" Type="http://schemas.openxmlformats.org/officeDocument/2006/relationships/image" Target="media/image7.wmf"/><Relationship Id="rId57" Type="http://schemas.openxmlformats.org/officeDocument/2006/relationships/hyperlink" Target="consultantplus://offline/ref=6EF01168A2F4F90E91B4F57751DA6245CFB8CE35AC7AFEC458A54EE7C375FCD7F53F63F94D421B057111FA7CF5F5A1BC8CC75A0C4B07D436C8rCG" TargetMode="External"/><Relationship Id="rId10" Type="http://schemas.openxmlformats.org/officeDocument/2006/relationships/hyperlink" Target="consultantplus://offline/ref=6EF01168A2F4F90E91B4F57751DA6245CEBACC37AD77FEC458A54EE7C375FCD7F53F63F94D421B017311FA7CF5F5A1BC8CC75A0C4B07D436C8rCG" TargetMode="External"/><Relationship Id="rId31" Type="http://schemas.openxmlformats.org/officeDocument/2006/relationships/hyperlink" Target="consultantplus://offline/ref=6EF01168A2F4F90E91B4F57751DA6245CFB8CE35AC7AFEC458A54EE7C375FCD7F53F63F94D421B027711FA7CF5F5A1BC8CC75A0C4B07D436C8rCG" TargetMode="External"/><Relationship Id="rId44" Type="http://schemas.openxmlformats.org/officeDocument/2006/relationships/image" Target="media/image3.wmf"/><Relationship Id="rId52" Type="http://schemas.openxmlformats.org/officeDocument/2006/relationships/image" Target="media/image10.wmf"/><Relationship Id="rId60" Type="http://schemas.openxmlformats.org/officeDocument/2006/relationships/hyperlink" Target="consultantplus://offline/ref=6EF01168A2F4F90E91B4F57751DA6245CFB8CE35AC7AFEC458A54EE7C375FCD7F53F63F94D421B047611FA7CF5F5A1BC8CC75A0C4B07D436C8rCG" TargetMode="External"/><Relationship Id="rId65" Type="http://schemas.openxmlformats.org/officeDocument/2006/relationships/hyperlink" Target="consultantplus://offline/ref=6EF01168A2F4F90E91B4F57751DA6245CFB9C934A27BFEC458A54EE7C375FCD7E73F3BF54C4105017304AC2DB3CAr1G" TargetMode="External"/><Relationship Id="rId4" Type="http://schemas.openxmlformats.org/officeDocument/2006/relationships/webSettings" Target="webSettings.xml"/><Relationship Id="rId9" Type="http://schemas.openxmlformats.org/officeDocument/2006/relationships/hyperlink" Target="consultantplus://offline/ref=6EF01168A2F4F90E91B4F57751DA6245CFB9C934A27BFEC458A54EE7C375FCD7F53F63F94D421B017211FA7CF5F5A1BC8CC75A0C4B07D436C8rCG" TargetMode="External"/><Relationship Id="rId13" Type="http://schemas.openxmlformats.org/officeDocument/2006/relationships/hyperlink" Target="consultantplus://offline/ref=6EF01168A2F4F90E91B4F57751DA6245CEBACC37AD77FEC458A54EE7C375FCD7F53F63F94D421B017E11FA7CF5F5A1BC8CC75A0C4B07D436C8rCG" TargetMode="External"/><Relationship Id="rId18" Type="http://schemas.openxmlformats.org/officeDocument/2006/relationships/hyperlink" Target="consultantplus://offline/ref=6EF01168A2F4F90E91B4F57751DA6245CFB8CE35AC7AFEC458A54EE7C375FCD7F53F63F94D421B007511FA7CF5F5A1BC8CC75A0C4B07D436C8rCG" TargetMode="External"/><Relationship Id="rId39" Type="http://schemas.openxmlformats.org/officeDocument/2006/relationships/hyperlink" Target="consultantplus://offline/ref=6EF01168A2F4F90E91B4F57751DA6245CEBACC37AD77FEC458A54EE7C375FCD7F53F63F94D421B027611FA7CF5F5A1BC8CC75A0C4B07D436C8rCG" TargetMode="External"/><Relationship Id="rId34" Type="http://schemas.openxmlformats.org/officeDocument/2006/relationships/hyperlink" Target="consultantplus://offline/ref=6EF01168A2F4F90E91B4F57751DA6245CFB8CE35AC7AFEC458A54EE7C375FCD7F53F63F94D421B027411FA7CF5F5A1BC8CC75A0C4B07D436C8rCG" TargetMode="External"/><Relationship Id="rId50" Type="http://schemas.openxmlformats.org/officeDocument/2006/relationships/image" Target="media/image8.wmf"/><Relationship Id="rId55" Type="http://schemas.openxmlformats.org/officeDocument/2006/relationships/hyperlink" Target="consultantplus://offline/ref=6EF01168A2F4F90E91B4F57751DA6245CEBACC37AD77FEC458A54EE7C375FCD7F53F63F94D421B027611FA7CF5F5A1BC8CC75A0C4B07D436C8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16619</Words>
  <Characters>94729</Characters>
  <Application>Microsoft Office Word</Application>
  <DocSecurity>0</DocSecurity>
  <Lines>789</Lines>
  <Paragraphs>222</Paragraphs>
  <ScaleCrop>false</ScaleCrop>
  <Company/>
  <LinksUpToDate>false</LinksUpToDate>
  <CharactersWithSpaces>111126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 Константин Владимирович</dc:creator>
  <cp:keywords/>
  <dc:description/>
  <cp:lastModifiedBy>Азаров Константин Владимирович</cp:lastModifiedBy>
  <cp:revision>3</cp:revision>
  <dcterms:created xsi:type="dcterms:W3CDTF">2021-04-13T06:43:00Z</dcterms:created>
  <dcterms:modified xsi:type="dcterms:W3CDTF">2021-04-13T06:43:00Z</dcterms:modified>
</cp:coreProperties>
</file>